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8833D" w14:textId="77777777" w:rsidR="00FF7B1A" w:rsidRDefault="00FF7B1A" w:rsidP="0082397C">
      <w:pPr>
        <w:jc w:val="center"/>
      </w:pPr>
      <w:r w:rsidRPr="00FF7B1A">
        <w:rPr>
          <w:noProof/>
        </w:rPr>
        <w:drawing>
          <wp:inline distT="0" distB="0" distL="0" distR="0" wp14:anchorId="3D69DC1C" wp14:editId="212DF71D">
            <wp:extent cx="2241550" cy="575811"/>
            <wp:effectExtent l="0" t="0" r="6350" b="0"/>
            <wp:docPr id="2" name="Picture 2" descr="Oakland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header-logo-full" descr="Oakland Universit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6720" cy="613102"/>
                    </a:xfrm>
                    <a:prstGeom prst="rect">
                      <a:avLst/>
                    </a:prstGeom>
                    <a:noFill/>
                    <a:ln>
                      <a:noFill/>
                    </a:ln>
                  </pic:spPr>
                </pic:pic>
              </a:graphicData>
            </a:graphic>
          </wp:inline>
        </w:drawing>
      </w:r>
    </w:p>
    <w:p w14:paraId="73CF9466" w14:textId="77777777" w:rsidR="00A3676B" w:rsidRDefault="00A3676B" w:rsidP="0082397C">
      <w:pPr>
        <w:rPr>
          <w:rFonts w:ascii="Calibri" w:hAnsi="Calibri" w:cs="Calibri"/>
        </w:rPr>
      </w:pPr>
    </w:p>
    <w:p w14:paraId="262B6839" w14:textId="77777777" w:rsidR="003E36C2" w:rsidRPr="003E36C2" w:rsidRDefault="003E36C2" w:rsidP="0082397C">
      <w:r w:rsidRPr="003E36C2">
        <w:rPr>
          <w:color w:val="000000"/>
        </w:rPr>
        <w:t>TO: The Oakland University Senate Steering Committee</w:t>
      </w:r>
    </w:p>
    <w:p w14:paraId="6A4A25E0" w14:textId="77777777" w:rsidR="003E36C2" w:rsidRPr="003E36C2" w:rsidRDefault="003E36C2" w:rsidP="0082397C"/>
    <w:p w14:paraId="399BF40B" w14:textId="1439E8B6" w:rsidR="003E36C2" w:rsidRPr="003E36C2" w:rsidRDefault="003E36C2" w:rsidP="0082397C">
      <w:r w:rsidRPr="003E36C2">
        <w:rPr>
          <w:color w:val="000000"/>
        </w:rPr>
        <w:t xml:space="preserve">FROM:  </w:t>
      </w:r>
      <w:r w:rsidR="00E2791A">
        <w:rPr>
          <w:color w:val="000000"/>
        </w:rPr>
        <w:t xml:space="preserve">Adina </w:t>
      </w:r>
      <w:proofErr w:type="spellStart"/>
      <w:r w:rsidR="00E2791A">
        <w:rPr>
          <w:color w:val="000000"/>
        </w:rPr>
        <w:t>Schneeweis</w:t>
      </w:r>
      <w:proofErr w:type="spellEnd"/>
      <w:r w:rsidR="002A09FA">
        <w:rPr>
          <w:color w:val="000000"/>
        </w:rPr>
        <w:t>, Chair,</w:t>
      </w:r>
      <w:r w:rsidR="000719A0">
        <w:rPr>
          <w:color w:val="000000"/>
        </w:rPr>
        <w:t xml:space="preserve"> Senate</w:t>
      </w:r>
      <w:r w:rsidR="002A09FA">
        <w:rPr>
          <w:color w:val="000000"/>
        </w:rPr>
        <w:t xml:space="preserve"> </w:t>
      </w:r>
      <w:r w:rsidRPr="003E36C2">
        <w:rPr>
          <w:color w:val="000000"/>
        </w:rPr>
        <w:t xml:space="preserve">Faculty Diversity Equity and Inclusion </w:t>
      </w:r>
      <w:r w:rsidR="00813952">
        <w:rPr>
          <w:color w:val="000000"/>
        </w:rPr>
        <w:t>Committee</w:t>
      </w:r>
    </w:p>
    <w:p w14:paraId="2EEE1287" w14:textId="17E0D8AC" w:rsidR="003E36C2" w:rsidRPr="003E36C2" w:rsidRDefault="003E36C2" w:rsidP="0082397C">
      <w:r w:rsidRPr="003E36C2">
        <w:rPr>
          <w:color w:val="000000"/>
        </w:rPr>
        <w:br/>
        <w:t xml:space="preserve">CC: </w:t>
      </w:r>
      <w:r w:rsidR="009264A8">
        <w:rPr>
          <w:color w:val="000000"/>
        </w:rPr>
        <w:t xml:space="preserve">Britt </w:t>
      </w:r>
      <w:r w:rsidR="00813952">
        <w:rPr>
          <w:color w:val="000000"/>
        </w:rPr>
        <w:t>Rios-Ellis</w:t>
      </w:r>
      <w:r w:rsidR="009264A8">
        <w:rPr>
          <w:color w:val="000000"/>
        </w:rPr>
        <w:t>, Provost</w:t>
      </w:r>
    </w:p>
    <w:p w14:paraId="7E499849" w14:textId="77777777" w:rsidR="003E36C2" w:rsidRPr="003E36C2" w:rsidRDefault="003E36C2" w:rsidP="0082397C"/>
    <w:p w14:paraId="68642127" w14:textId="7102C477" w:rsidR="003E36C2" w:rsidRPr="003E36C2" w:rsidRDefault="003E36C2" w:rsidP="0082397C">
      <w:r w:rsidRPr="003E36C2">
        <w:rPr>
          <w:color w:val="000000"/>
        </w:rPr>
        <w:t xml:space="preserve">DATE: </w:t>
      </w:r>
      <w:r w:rsidR="00E2791A">
        <w:rPr>
          <w:color w:val="000000"/>
        </w:rPr>
        <w:t>May 15</w:t>
      </w:r>
      <w:r w:rsidRPr="003E36C2">
        <w:rPr>
          <w:color w:val="000000"/>
        </w:rPr>
        <w:t>, 202</w:t>
      </w:r>
      <w:r w:rsidR="00E2791A">
        <w:rPr>
          <w:color w:val="000000"/>
        </w:rPr>
        <w:t>3</w:t>
      </w:r>
    </w:p>
    <w:p w14:paraId="6458C017" w14:textId="77777777" w:rsidR="003E36C2" w:rsidRPr="003E36C2" w:rsidRDefault="003E36C2" w:rsidP="0082397C"/>
    <w:p w14:paraId="3BCE13EA" w14:textId="77777777" w:rsidR="003E36C2" w:rsidRPr="003E36C2" w:rsidRDefault="003E36C2" w:rsidP="0082397C">
      <w:r w:rsidRPr="003E36C2">
        <w:rPr>
          <w:color w:val="000000"/>
        </w:rPr>
        <w:t>SUBJECT:  End of the Year Committee Report</w:t>
      </w:r>
    </w:p>
    <w:p w14:paraId="6BDEBE83" w14:textId="77777777" w:rsidR="003E36C2" w:rsidRPr="003E36C2" w:rsidRDefault="003E36C2" w:rsidP="0082397C"/>
    <w:p w14:paraId="5B3FA4DE" w14:textId="6C4DA54E" w:rsidR="003E36C2" w:rsidRPr="003E36C2" w:rsidRDefault="003E36C2" w:rsidP="0082397C">
      <w:r w:rsidRPr="003E36C2">
        <w:rPr>
          <w:color w:val="000000"/>
        </w:rPr>
        <w:t xml:space="preserve">The Faculty DEI committee was </w:t>
      </w:r>
      <w:r w:rsidR="00E234AD">
        <w:rPr>
          <w:color w:val="000000"/>
        </w:rPr>
        <w:t xml:space="preserve">first </w:t>
      </w:r>
      <w:r w:rsidRPr="003E36C2">
        <w:rPr>
          <w:color w:val="000000"/>
        </w:rPr>
        <w:t>established in A</w:t>
      </w:r>
      <w:r w:rsidR="00EC2007">
        <w:rPr>
          <w:color w:val="000000"/>
        </w:rPr>
        <w:t xml:space="preserve">cademic </w:t>
      </w:r>
      <w:r w:rsidRPr="003E36C2">
        <w:rPr>
          <w:color w:val="000000"/>
        </w:rPr>
        <w:t>Y</w:t>
      </w:r>
      <w:r w:rsidR="00EC2007">
        <w:rPr>
          <w:color w:val="000000"/>
        </w:rPr>
        <w:t xml:space="preserve">ear </w:t>
      </w:r>
      <w:r w:rsidRPr="003E36C2">
        <w:rPr>
          <w:color w:val="000000"/>
        </w:rPr>
        <w:t xml:space="preserve">2019-2020 as an </w:t>
      </w:r>
      <w:r w:rsidRPr="003E36C2">
        <w:rPr>
          <w:i/>
          <w:iCs/>
          <w:color w:val="000000"/>
        </w:rPr>
        <w:t>ad hoc</w:t>
      </w:r>
      <w:r w:rsidRPr="003E36C2">
        <w:rPr>
          <w:color w:val="000000"/>
        </w:rPr>
        <w:t xml:space="preserve"> committee of the </w:t>
      </w:r>
      <w:r w:rsidR="00E234AD">
        <w:rPr>
          <w:color w:val="000000"/>
        </w:rPr>
        <w:t xml:space="preserve">Oakland University </w:t>
      </w:r>
      <w:r w:rsidRPr="003E36C2">
        <w:rPr>
          <w:color w:val="000000"/>
        </w:rPr>
        <w:t>Senate</w:t>
      </w:r>
      <w:r w:rsidR="00813952">
        <w:rPr>
          <w:color w:val="000000"/>
        </w:rPr>
        <w:t xml:space="preserve">; it is now, in </w:t>
      </w:r>
      <w:r w:rsidR="00EC2007" w:rsidRPr="003E36C2">
        <w:rPr>
          <w:color w:val="000000"/>
        </w:rPr>
        <w:t>A</w:t>
      </w:r>
      <w:r w:rsidR="00EC2007">
        <w:rPr>
          <w:color w:val="000000"/>
        </w:rPr>
        <w:t xml:space="preserve">cademic </w:t>
      </w:r>
      <w:r w:rsidR="00EC2007" w:rsidRPr="003E36C2">
        <w:rPr>
          <w:color w:val="000000"/>
        </w:rPr>
        <w:t>Y</w:t>
      </w:r>
      <w:r w:rsidR="00EC2007">
        <w:rPr>
          <w:color w:val="000000"/>
        </w:rPr>
        <w:t xml:space="preserve">ear </w:t>
      </w:r>
      <w:r w:rsidR="00813952">
        <w:rPr>
          <w:color w:val="000000"/>
        </w:rPr>
        <w:t>202</w:t>
      </w:r>
      <w:r w:rsidR="00E2791A">
        <w:rPr>
          <w:color w:val="000000"/>
        </w:rPr>
        <w:t>2</w:t>
      </w:r>
      <w:r w:rsidR="00813952">
        <w:rPr>
          <w:color w:val="000000"/>
        </w:rPr>
        <w:t>-202</w:t>
      </w:r>
      <w:r w:rsidR="00E2791A">
        <w:rPr>
          <w:color w:val="000000"/>
        </w:rPr>
        <w:t>3</w:t>
      </w:r>
      <w:r w:rsidR="00813952">
        <w:rPr>
          <w:color w:val="000000"/>
        </w:rPr>
        <w:t xml:space="preserve">, in its </w:t>
      </w:r>
      <w:r w:rsidR="00E2791A">
        <w:rPr>
          <w:color w:val="000000"/>
        </w:rPr>
        <w:t xml:space="preserve">third </w:t>
      </w:r>
      <w:r w:rsidR="00813952">
        <w:rPr>
          <w:color w:val="000000"/>
        </w:rPr>
        <w:t>year</w:t>
      </w:r>
      <w:r w:rsidRPr="003E36C2">
        <w:rPr>
          <w:color w:val="000000"/>
        </w:rPr>
        <w:t xml:space="preserve"> </w:t>
      </w:r>
      <w:r w:rsidR="00813952">
        <w:rPr>
          <w:color w:val="000000"/>
        </w:rPr>
        <w:t>as</w:t>
      </w:r>
      <w:r w:rsidRPr="003E36C2">
        <w:rPr>
          <w:color w:val="000000"/>
        </w:rPr>
        <w:t xml:space="preserve"> a standing committee. The purpose of the committee is to address issues related to faculty diversity, equity</w:t>
      </w:r>
      <w:r w:rsidR="00E2791A">
        <w:rPr>
          <w:color w:val="000000"/>
        </w:rPr>
        <w:t>,</w:t>
      </w:r>
      <w:r w:rsidRPr="003E36C2">
        <w:rPr>
          <w:color w:val="000000"/>
        </w:rPr>
        <w:t xml:space="preserve"> and inclusion in all aspects of faculty life at the University. </w:t>
      </w:r>
    </w:p>
    <w:p w14:paraId="33A4CD76" w14:textId="77777777" w:rsidR="003E36C2" w:rsidRPr="003E36C2" w:rsidRDefault="003E36C2" w:rsidP="0082397C"/>
    <w:p w14:paraId="546B0886" w14:textId="19D5C724" w:rsidR="003E36C2" w:rsidRPr="003E36C2" w:rsidRDefault="003E36C2" w:rsidP="0082397C">
      <w:r w:rsidRPr="003E36C2">
        <w:rPr>
          <w:color w:val="000000"/>
        </w:rPr>
        <w:t>Below, we review the Charge of the committee and its structure and function. We then describe the accomplishments of each subcommittee for the past academic year.</w:t>
      </w:r>
    </w:p>
    <w:p w14:paraId="2932E2A9" w14:textId="77777777" w:rsidR="003E36C2" w:rsidRPr="003E36C2" w:rsidRDefault="003E36C2" w:rsidP="0082397C">
      <w:r w:rsidRPr="003E36C2">
        <w:rPr>
          <w:color w:val="000000"/>
        </w:rPr>
        <w:t> </w:t>
      </w:r>
    </w:p>
    <w:p w14:paraId="202E290A" w14:textId="06CAD439" w:rsidR="003E36C2" w:rsidRPr="003E36C2" w:rsidRDefault="003E36C2" w:rsidP="0082397C">
      <w:r w:rsidRPr="003E36C2">
        <w:rPr>
          <w:b/>
          <w:bCs/>
          <w:color w:val="000000"/>
        </w:rPr>
        <w:t>Charge</w:t>
      </w:r>
    </w:p>
    <w:p w14:paraId="22E025A1" w14:textId="18579908" w:rsidR="00E11F4A" w:rsidRPr="00E11F4A" w:rsidRDefault="00E11F4A" w:rsidP="0082397C">
      <w:pPr>
        <w:pStyle w:val="ListParagraph"/>
        <w:numPr>
          <w:ilvl w:val="0"/>
          <w:numId w:val="13"/>
        </w:numPr>
      </w:pPr>
      <w:r>
        <w:t>T</w:t>
      </w:r>
      <w:r w:rsidRPr="00E11F4A">
        <w:t>o advance diversity, equity, and inclusion in an environment of mutual trust and respect at all levels of the institution</w:t>
      </w:r>
      <w:r w:rsidR="00E2791A">
        <w:t>;</w:t>
      </w:r>
    </w:p>
    <w:p w14:paraId="0C105082" w14:textId="73968F29" w:rsidR="00E11F4A" w:rsidRPr="00E11F4A" w:rsidRDefault="00E11F4A" w:rsidP="0082397C">
      <w:pPr>
        <w:pStyle w:val="ListParagraph"/>
        <w:numPr>
          <w:ilvl w:val="0"/>
          <w:numId w:val="13"/>
        </w:numPr>
      </w:pPr>
      <w:r>
        <w:t>T</w:t>
      </w:r>
      <w:r w:rsidRPr="00E11F4A">
        <w:t>o facilitate opportunities and success for all community members</w:t>
      </w:r>
      <w:r w:rsidR="00E2791A">
        <w:t>;</w:t>
      </w:r>
    </w:p>
    <w:p w14:paraId="68ED357C" w14:textId="60CDFA1A" w:rsidR="00E11F4A" w:rsidRPr="00E11F4A" w:rsidRDefault="00E11F4A" w:rsidP="0082397C">
      <w:pPr>
        <w:pStyle w:val="ListParagraph"/>
        <w:numPr>
          <w:ilvl w:val="0"/>
          <w:numId w:val="13"/>
        </w:numPr>
      </w:pPr>
      <w:r>
        <w:t>T</w:t>
      </w:r>
      <w:r w:rsidRPr="00E11F4A">
        <w:t>o develop and refine metrics that will be used to monitor and evaluate OU’s performance on faculty-related diversity, equity</w:t>
      </w:r>
      <w:r w:rsidR="00E2791A">
        <w:t>,</w:t>
      </w:r>
      <w:r w:rsidRPr="00E11F4A">
        <w:t xml:space="preserve"> and inclusion initiatives</w:t>
      </w:r>
      <w:r w:rsidR="00E2791A">
        <w:t>;</w:t>
      </w:r>
    </w:p>
    <w:p w14:paraId="69AD309E" w14:textId="69A2DC88" w:rsidR="003479B8" w:rsidRDefault="00E11F4A" w:rsidP="0082397C">
      <w:pPr>
        <w:pStyle w:val="ListParagraph"/>
        <w:numPr>
          <w:ilvl w:val="0"/>
          <w:numId w:val="13"/>
        </w:numPr>
      </w:pPr>
      <w:r>
        <w:t>T</w:t>
      </w:r>
      <w:r w:rsidRPr="00E11F4A">
        <w:t>o develop and implement training</w:t>
      </w:r>
      <w:r w:rsidR="00E2791A">
        <w:t>;</w:t>
      </w:r>
    </w:p>
    <w:p w14:paraId="2FDCCBA7" w14:textId="27F33B54" w:rsidR="00E11F4A" w:rsidRPr="003479B8" w:rsidRDefault="003479B8" w:rsidP="0082397C">
      <w:pPr>
        <w:pStyle w:val="ListParagraph"/>
        <w:numPr>
          <w:ilvl w:val="0"/>
          <w:numId w:val="13"/>
        </w:numPr>
      </w:pPr>
      <w:r>
        <w:t>T</w:t>
      </w:r>
      <w:r w:rsidR="00E11F4A" w:rsidRPr="003479B8">
        <w:t>o research and promote best practices in faculty recruitment and retention</w:t>
      </w:r>
      <w:r w:rsidR="00E2791A">
        <w:t>;</w:t>
      </w:r>
    </w:p>
    <w:p w14:paraId="740D3E0E" w14:textId="55672E2C" w:rsidR="003E36C2" w:rsidRDefault="00E11F4A" w:rsidP="0082397C">
      <w:pPr>
        <w:pStyle w:val="ListParagraph"/>
        <w:numPr>
          <w:ilvl w:val="0"/>
          <w:numId w:val="13"/>
        </w:numPr>
      </w:pPr>
      <w:r>
        <w:t>To</w:t>
      </w:r>
      <w:r w:rsidRPr="00E11F4A">
        <w:t xml:space="preserve"> </w:t>
      </w:r>
      <w:r>
        <w:t>r</w:t>
      </w:r>
      <w:r w:rsidRPr="00E11F4A">
        <w:t>egularly conduct policy audits and recommend changes necessary to support a diversity, equity</w:t>
      </w:r>
      <w:r w:rsidR="00E2791A">
        <w:t>,</w:t>
      </w:r>
      <w:r w:rsidRPr="00E11F4A">
        <w:t xml:space="preserve"> and inclusion in faculty recruitment, hiring, promotion</w:t>
      </w:r>
      <w:r w:rsidR="00E2791A">
        <w:t>,</w:t>
      </w:r>
      <w:r w:rsidRPr="00E11F4A">
        <w:t xml:space="preserve"> and tenure and opportunities for leadership</w:t>
      </w:r>
      <w:r w:rsidR="00E2791A">
        <w:t>.</w:t>
      </w:r>
    </w:p>
    <w:p w14:paraId="1B488353" w14:textId="79FCC83A" w:rsidR="00E234AD" w:rsidRPr="00E234AD" w:rsidRDefault="00E234AD" w:rsidP="0082397C"/>
    <w:p w14:paraId="6AC3524B" w14:textId="77777777" w:rsidR="00564FB5" w:rsidRDefault="003E36C2" w:rsidP="0082397C">
      <w:pPr>
        <w:rPr>
          <w:b/>
          <w:bCs/>
          <w:color w:val="000000"/>
        </w:rPr>
      </w:pPr>
      <w:r w:rsidRPr="003E36C2">
        <w:rPr>
          <w:b/>
          <w:bCs/>
          <w:color w:val="000000"/>
        </w:rPr>
        <w:t>Committee Structure and Function</w:t>
      </w:r>
    </w:p>
    <w:p w14:paraId="6B7956D7" w14:textId="77777777" w:rsidR="00656295" w:rsidRDefault="00E11F4A" w:rsidP="0082397C">
      <w:pPr>
        <w:rPr>
          <w:color w:val="000000"/>
        </w:rPr>
      </w:pPr>
      <w:r>
        <w:rPr>
          <w:color w:val="000000"/>
        </w:rPr>
        <w:t xml:space="preserve">Members of the </w:t>
      </w:r>
      <w:r w:rsidR="003E36C2" w:rsidRPr="003E36C2">
        <w:rPr>
          <w:color w:val="000000"/>
        </w:rPr>
        <w:t xml:space="preserve">Faculty DEI Committee </w:t>
      </w:r>
      <w:r>
        <w:rPr>
          <w:color w:val="000000"/>
        </w:rPr>
        <w:t xml:space="preserve">are drawn </w:t>
      </w:r>
      <w:r w:rsidR="003479B8">
        <w:rPr>
          <w:color w:val="000000"/>
        </w:rPr>
        <w:t xml:space="preserve">from </w:t>
      </w:r>
      <w:r w:rsidR="003E36C2" w:rsidRPr="003E36C2">
        <w:rPr>
          <w:color w:val="000000"/>
        </w:rPr>
        <w:t>each School</w:t>
      </w:r>
      <w:r>
        <w:rPr>
          <w:color w:val="000000"/>
        </w:rPr>
        <w:t>/College</w:t>
      </w:r>
      <w:r w:rsidR="003E36C2" w:rsidRPr="003E36C2">
        <w:rPr>
          <w:color w:val="000000"/>
        </w:rPr>
        <w:t xml:space="preserve"> within the University, </w:t>
      </w:r>
      <w:r>
        <w:rPr>
          <w:color w:val="000000"/>
        </w:rPr>
        <w:t xml:space="preserve">with </w:t>
      </w:r>
      <w:r w:rsidR="00EC2007">
        <w:rPr>
          <w:color w:val="000000"/>
        </w:rPr>
        <w:t xml:space="preserve">one permanent staff representation, and with </w:t>
      </w:r>
      <w:r>
        <w:rPr>
          <w:color w:val="000000"/>
        </w:rPr>
        <w:t xml:space="preserve">additional </w:t>
      </w:r>
      <w:r w:rsidR="00EC2007">
        <w:rPr>
          <w:color w:val="000000"/>
        </w:rPr>
        <w:t xml:space="preserve">ex-officio appointments </w:t>
      </w:r>
      <w:r>
        <w:rPr>
          <w:color w:val="000000"/>
        </w:rPr>
        <w:t xml:space="preserve">representing </w:t>
      </w:r>
      <w:r w:rsidR="00EC2007">
        <w:rPr>
          <w:color w:val="000000"/>
        </w:rPr>
        <w:t>students and staff</w:t>
      </w:r>
      <w:r w:rsidR="003E36C2" w:rsidRPr="003E36C2">
        <w:rPr>
          <w:color w:val="000000"/>
        </w:rPr>
        <w:t xml:space="preserve">. </w:t>
      </w:r>
      <w:r w:rsidR="000F391B">
        <w:rPr>
          <w:color w:val="000000"/>
        </w:rPr>
        <w:t>T</w:t>
      </w:r>
      <w:r w:rsidR="00EC2007">
        <w:rPr>
          <w:color w:val="000000"/>
        </w:rPr>
        <w:t xml:space="preserve">he </w:t>
      </w:r>
      <w:r w:rsidR="00EC2007" w:rsidRPr="003E36C2">
        <w:rPr>
          <w:color w:val="000000"/>
        </w:rPr>
        <w:t>A</w:t>
      </w:r>
      <w:r w:rsidR="00EC2007">
        <w:rPr>
          <w:color w:val="000000"/>
        </w:rPr>
        <w:t xml:space="preserve">cademic </w:t>
      </w:r>
      <w:r w:rsidR="00EC2007" w:rsidRPr="003E36C2">
        <w:rPr>
          <w:color w:val="000000"/>
        </w:rPr>
        <w:t>Y</w:t>
      </w:r>
      <w:r w:rsidR="00EC2007">
        <w:rPr>
          <w:color w:val="000000"/>
        </w:rPr>
        <w:t xml:space="preserve">ear 2022-2023 membership </w:t>
      </w:r>
      <w:r w:rsidR="000F391B">
        <w:rPr>
          <w:color w:val="000000"/>
        </w:rPr>
        <w:t xml:space="preserve">is below. </w:t>
      </w:r>
    </w:p>
    <w:p w14:paraId="4DD591B2" w14:textId="77777777" w:rsidR="00656295" w:rsidRDefault="00656295" w:rsidP="0082397C">
      <w:pPr>
        <w:rPr>
          <w:color w:val="000000"/>
        </w:rPr>
      </w:pPr>
    </w:p>
    <w:p w14:paraId="0DF7B72B" w14:textId="033312C6" w:rsidR="00EC2007" w:rsidRDefault="000F391B" w:rsidP="0082397C">
      <w:pPr>
        <w:rPr>
          <w:color w:val="000000"/>
        </w:rPr>
      </w:pPr>
      <w:r>
        <w:rPr>
          <w:color w:val="000000"/>
        </w:rPr>
        <w:t xml:space="preserve">As Provost Fellows, Jason Wasserman and Joanne Freed each chaired the committee in the previous two years. As Provost Fellow this year, I (Adina </w:t>
      </w:r>
      <w:proofErr w:type="spellStart"/>
      <w:r>
        <w:rPr>
          <w:color w:val="000000"/>
        </w:rPr>
        <w:t>Schneeweis</w:t>
      </w:r>
      <w:proofErr w:type="spellEnd"/>
      <w:r>
        <w:rPr>
          <w:color w:val="000000"/>
        </w:rPr>
        <w:t xml:space="preserve">) was set to chair the committee; since I was on sabbatical during Fall 2022, Joanne Freed served as chair in my place, and I resumed the role in Winter 2023. </w:t>
      </w:r>
      <w:r w:rsidR="00656295">
        <w:rPr>
          <w:color w:val="000000"/>
        </w:rPr>
        <w:t>For the next Academic Year 2023-2024, there is no chosen incoming chair for the committee, given the history of the Provost Fellowship and the ending of the terms for all three of the above-mentioned Fellows.</w:t>
      </w:r>
    </w:p>
    <w:p w14:paraId="2E89BD5F" w14:textId="77777777" w:rsidR="000F391B" w:rsidRDefault="000F391B" w:rsidP="0082397C">
      <w:pPr>
        <w:rPr>
          <w:color w:val="000000"/>
        </w:rPr>
      </w:pPr>
    </w:p>
    <w:p w14:paraId="47A576A3" w14:textId="72529828" w:rsidR="00EC2007" w:rsidRDefault="000F391B" w:rsidP="0082397C">
      <w:pPr>
        <w:rPr>
          <w:color w:val="000000"/>
        </w:rPr>
      </w:pPr>
      <w:r>
        <w:rPr>
          <w:noProof/>
          <w:color w:val="000000"/>
        </w:rPr>
        <w:lastRenderedPageBreak/>
        <w:drawing>
          <wp:inline distT="0" distB="0" distL="0" distR="0" wp14:anchorId="65A41D2E" wp14:editId="78D87680">
            <wp:extent cx="3153216" cy="5174181"/>
            <wp:effectExtent l="0" t="0" r="0" b="0"/>
            <wp:docPr id="18944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6711" name="Picture 189446711"/>
                    <pic:cNvPicPr/>
                  </pic:nvPicPr>
                  <pic:blipFill>
                    <a:blip r:embed="rId9">
                      <a:extLst>
                        <a:ext uri="{28A0092B-C50C-407E-A947-70E740481C1C}">
                          <a14:useLocalDpi xmlns:a14="http://schemas.microsoft.com/office/drawing/2010/main" val="0"/>
                        </a:ext>
                      </a:extLst>
                    </a:blip>
                    <a:stretch>
                      <a:fillRect/>
                    </a:stretch>
                  </pic:blipFill>
                  <pic:spPr>
                    <a:xfrm>
                      <a:off x="0" y="0"/>
                      <a:ext cx="3193992" cy="5241091"/>
                    </a:xfrm>
                    <a:prstGeom prst="rect">
                      <a:avLst/>
                    </a:prstGeom>
                  </pic:spPr>
                </pic:pic>
              </a:graphicData>
            </a:graphic>
          </wp:inline>
        </w:drawing>
      </w:r>
    </w:p>
    <w:p w14:paraId="2DF1102A" w14:textId="77777777" w:rsidR="00EC2007" w:rsidRDefault="00EC2007" w:rsidP="0082397C">
      <w:pPr>
        <w:rPr>
          <w:color w:val="000000"/>
        </w:rPr>
      </w:pPr>
    </w:p>
    <w:p w14:paraId="43B763ED" w14:textId="73C0209F" w:rsidR="003E36C2" w:rsidRDefault="00E11F4A" w:rsidP="0082397C">
      <w:r>
        <w:rPr>
          <w:color w:val="000000"/>
        </w:rPr>
        <w:t xml:space="preserve">The committee </w:t>
      </w:r>
      <w:r w:rsidRPr="003E36C2">
        <w:rPr>
          <w:color w:val="000000"/>
        </w:rPr>
        <w:t>operates with a subcommittee structure</w:t>
      </w:r>
      <w:r>
        <w:rPr>
          <w:color w:val="000000"/>
        </w:rPr>
        <w:t xml:space="preserve">: each subcommittee, </w:t>
      </w:r>
      <w:r w:rsidR="003E36C2" w:rsidRPr="003E36C2">
        <w:rPr>
          <w:color w:val="000000"/>
        </w:rPr>
        <w:t>comprised of 2</w:t>
      </w:r>
      <w:r w:rsidR="00530BB8">
        <w:rPr>
          <w:color w:val="000000"/>
        </w:rPr>
        <w:t>–</w:t>
      </w:r>
      <w:r w:rsidR="003E36C2" w:rsidRPr="003E36C2">
        <w:rPr>
          <w:color w:val="000000"/>
        </w:rPr>
        <w:t>5 members</w:t>
      </w:r>
      <w:r>
        <w:rPr>
          <w:color w:val="000000"/>
        </w:rPr>
        <w:t>, is tasked</w:t>
      </w:r>
      <w:r w:rsidR="003E36C2" w:rsidRPr="003E36C2">
        <w:rPr>
          <w:color w:val="000000"/>
        </w:rPr>
        <w:t xml:space="preserve"> </w:t>
      </w:r>
      <w:r w:rsidR="000F391B">
        <w:rPr>
          <w:color w:val="000000"/>
        </w:rPr>
        <w:t xml:space="preserve">to </w:t>
      </w:r>
      <w:r w:rsidR="003E36C2" w:rsidRPr="003E36C2">
        <w:rPr>
          <w:color w:val="000000"/>
        </w:rPr>
        <w:t>engag</w:t>
      </w:r>
      <w:r w:rsidR="000F391B">
        <w:rPr>
          <w:color w:val="000000"/>
        </w:rPr>
        <w:t>e</w:t>
      </w:r>
      <w:r w:rsidR="003E36C2" w:rsidRPr="003E36C2">
        <w:rPr>
          <w:color w:val="000000"/>
        </w:rPr>
        <w:t xml:space="preserve"> the larger University around specific initiatives related to faculty diversity, equity, and inclusion. </w:t>
      </w:r>
      <w:r w:rsidR="000542E7">
        <w:rPr>
          <w:color w:val="000000"/>
        </w:rPr>
        <w:t>Below</w:t>
      </w:r>
      <w:r w:rsidR="00E907C6">
        <w:rPr>
          <w:color w:val="000000"/>
        </w:rPr>
        <w:t xml:space="preserve"> is </w:t>
      </w:r>
      <w:r w:rsidR="000542E7">
        <w:rPr>
          <w:color w:val="000000"/>
        </w:rPr>
        <w:t>a list of each of these subcommittees, with a summary of their activities for the year.</w:t>
      </w:r>
    </w:p>
    <w:p w14:paraId="73944F72" w14:textId="77777777" w:rsidR="00E234AD" w:rsidRDefault="00E234AD" w:rsidP="0082397C"/>
    <w:p w14:paraId="6C3A9DB6" w14:textId="5956827B" w:rsidR="003E36C2" w:rsidRDefault="003E36C2" w:rsidP="0082397C">
      <w:pPr>
        <w:rPr>
          <w:b/>
          <w:bCs/>
        </w:rPr>
      </w:pPr>
      <w:r w:rsidRPr="003E36C2">
        <w:rPr>
          <w:b/>
          <w:bCs/>
        </w:rPr>
        <w:t>Subcommittee Accomplishments:</w:t>
      </w:r>
    </w:p>
    <w:p w14:paraId="4D14DFD6" w14:textId="77777777" w:rsidR="00920315" w:rsidRPr="003E36C2" w:rsidRDefault="00920315" w:rsidP="0082397C">
      <w:pPr>
        <w:rPr>
          <w:b/>
          <w:bCs/>
          <w:color w:val="000000"/>
          <w:shd w:val="clear" w:color="auto" w:fill="FFFF00"/>
        </w:rPr>
      </w:pPr>
    </w:p>
    <w:p w14:paraId="6ECB9834" w14:textId="28DCD29C" w:rsidR="003E36C2" w:rsidRPr="003E36C2" w:rsidRDefault="003E36C2" w:rsidP="0082397C">
      <w:pPr>
        <w:rPr>
          <w:i/>
          <w:iCs/>
        </w:rPr>
      </w:pPr>
      <w:r w:rsidRPr="003E36C2">
        <w:rPr>
          <w:i/>
          <w:iCs/>
          <w:color w:val="000000"/>
        </w:rPr>
        <w:t>A. Diversity Advocate Program</w:t>
      </w:r>
      <w:r w:rsidR="00920315">
        <w:rPr>
          <w:i/>
          <w:iCs/>
          <w:color w:val="000000"/>
        </w:rPr>
        <w:t>*</w:t>
      </w:r>
    </w:p>
    <w:p w14:paraId="1CDAB04F" w14:textId="48DBF604" w:rsidR="00E907C6" w:rsidRDefault="004E2B74" w:rsidP="0082397C">
      <w:pPr>
        <w:numPr>
          <w:ilvl w:val="0"/>
          <w:numId w:val="1"/>
        </w:numPr>
        <w:textAlignment w:val="baseline"/>
        <w:rPr>
          <w:color w:val="000000"/>
        </w:rPr>
      </w:pPr>
      <w:r>
        <w:rPr>
          <w:color w:val="000000"/>
        </w:rPr>
        <w:t xml:space="preserve">The </w:t>
      </w:r>
      <w:r w:rsidR="003E36C2">
        <w:rPr>
          <w:color w:val="000000"/>
        </w:rPr>
        <w:t xml:space="preserve">DA </w:t>
      </w:r>
      <w:r w:rsidR="00E907C6">
        <w:rPr>
          <w:color w:val="000000"/>
        </w:rPr>
        <w:t>program continued this year with the development of an online, self-paced course via e-space (currently almost ready for public launch). The role was also renamed Diversity and Equity Advocate</w:t>
      </w:r>
      <w:r w:rsidR="00D65A6F">
        <w:rPr>
          <w:color w:val="000000"/>
        </w:rPr>
        <w:t xml:space="preserve"> (DEA)</w:t>
      </w:r>
      <w:r w:rsidR="00E907C6">
        <w:rPr>
          <w:color w:val="000000"/>
        </w:rPr>
        <w:t>, based on feedback from past trainees and the parallel program running for staff advocates.</w:t>
      </w:r>
    </w:p>
    <w:p w14:paraId="139AF3A9" w14:textId="4A0A811B" w:rsidR="003E36C2" w:rsidRDefault="00E907C6" w:rsidP="0082397C">
      <w:pPr>
        <w:numPr>
          <w:ilvl w:val="0"/>
          <w:numId w:val="1"/>
        </w:numPr>
        <w:textAlignment w:val="baseline"/>
        <w:rPr>
          <w:color w:val="000000"/>
        </w:rPr>
      </w:pPr>
      <w:r>
        <w:rPr>
          <w:color w:val="000000"/>
        </w:rPr>
        <w:t xml:space="preserve">The training </w:t>
      </w:r>
      <w:r w:rsidR="000542E7">
        <w:rPr>
          <w:color w:val="000000"/>
        </w:rPr>
        <w:t xml:space="preserve">was </w:t>
      </w:r>
      <w:r>
        <w:rPr>
          <w:color w:val="000000"/>
        </w:rPr>
        <w:t xml:space="preserve">not </w:t>
      </w:r>
      <w:r w:rsidR="000542E7">
        <w:rPr>
          <w:color w:val="000000"/>
        </w:rPr>
        <w:t>offered throughout the year</w:t>
      </w:r>
      <w:r>
        <w:rPr>
          <w:color w:val="000000"/>
        </w:rPr>
        <w:t xml:space="preserve">, yet a virtual training is schedule for the end of May (to be run by Adina </w:t>
      </w:r>
      <w:proofErr w:type="spellStart"/>
      <w:r>
        <w:rPr>
          <w:color w:val="000000"/>
        </w:rPr>
        <w:t>Schneeweis</w:t>
      </w:r>
      <w:proofErr w:type="spellEnd"/>
      <w:r>
        <w:rPr>
          <w:color w:val="000000"/>
        </w:rPr>
        <w:t>)</w:t>
      </w:r>
      <w:r w:rsidR="004E2B74">
        <w:rPr>
          <w:color w:val="000000"/>
        </w:rPr>
        <w:t>.</w:t>
      </w:r>
    </w:p>
    <w:p w14:paraId="1BB7ABF5" w14:textId="75F9CD44" w:rsidR="000542E7" w:rsidRPr="000542E7" w:rsidRDefault="004E2B74" w:rsidP="0082397C">
      <w:pPr>
        <w:numPr>
          <w:ilvl w:val="0"/>
          <w:numId w:val="1"/>
        </w:numPr>
        <w:textAlignment w:val="baseline"/>
        <w:rPr>
          <w:color w:val="000000"/>
        </w:rPr>
      </w:pPr>
      <w:r>
        <w:rPr>
          <w:color w:val="000000"/>
        </w:rPr>
        <w:t xml:space="preserve">A total of </w:t>
      </w:r>
      <w:r w:rsidR="000542E7">
        <w:rPr>
          <w:color w:val="000000"/>
        </w:rPr>
        <w:t>1</w:t>
      </w:r>
      <w:r w:rsidR="00E907C6">
        <w:rPr>
          <w:color w:val="000000"/>
        </w:rPr>
        <w:t>33</w:t>
      </w:r>
      <w:r w:rsidR="000542E7">
        <w:rPr>
          <w:color w:val="000000"/>
        </w:rPr>
        <w:t xml:space="preserve"> participants completed the training</w:t>
      </w:r>
      <w:r w:rsidR="00E907C6">
        <w:rPr>
          <w:color w:val="000000"/>
        </w:rPr>
        <w:t xml:space="preserve"> between 2019 and 2022, with feedback from some units that more faculty require or want training</w:t>
      </w:r>
      <w:r w:rsidR="000542E7">
        <w:rPr>
          <w:color w:val="000000"/>
        </w:rPr>
        <w:t>.</w:t>
      </w:r>
    </w:p>
    <w:p w14:paraId="4BA9FC94" w14:textId="6BF89002" w:rsidR="00D65A6F" w:rsidRPr="00D65A6F" w:rsidRDefault="00E907C6" w:rsidP="0082397C">
      <w:pPr>
        <w:numPr>
          <w:ilvl w:val="0"/>
          <w:numId w:val="1"/>
        </w:numPr>
        <w:textAlignment w:val="baseline"/>
      </w:pPr>
      <w:r>
        <w:rPr>
          <w:color w:val="000000"/>
        </w:rPr>
        <w:lastRenderedPageBreak/>
        <w:t xml:space="preserve">A reflection meeting was held on April 14, 2023, attended by </w:t>
      </w:r>
      <w:r w:rsidR="00D65A6F">
        <w:rPr>
          <w:color w:val="000000"/>
        </w:rPr>
        <w:t>seven faculty members. A survey requiring f</w:t>
      </w:r>
      <w:r w:rsidR="000542E7" w:rsidRPr="004E2B74">
        <w:rPr>
          <w:color w:val="000000"/>
        </w:rPr>
        <w:t xml:space="preserve">eedback </w:t>
      </w:r>
      <w:r w:rsidR="00D65A6F">
        <w:rPr>
          <w:color w:val="000000"/>
        </w:rPr>
        <w:t>about the program was also sent out in April, with a small return rate of six individuals completing it. Between the two platform, the following takeaways emerged:</w:t>
      </w:r>
    </w:p>
    <w:p w14:paraId="1F5FD9F0" w14:textId="6B89FF91" w:rsidR="00D65A6F" w:rsidRPr="00D65A6F" w:rsidRDefault="00D65A6F" w:rsidP="0082397C">
      <w:pPr>
        <w:numPr>
          <w:ilvl w:val="1"/>
          <w:numId w:val="1"/>
        </w:numPr>
        <w:textAlignment w:val="baseline"/>
      </w:pPr>
      <w:r>
        <w:rPr>
          <w:color w:val="000000"/>
        </w:rPr>
        <w:t>Three faculty members have served as DEAs on faculty searches, and all indicated feeling prepared/trained to serve in this role;</w:t>
      </w:r>
    </w:p>
    <w:p w14:paraId="16930C47" w14:textId="4D278C23" w:rsidR="00D65A6F" w:rsidRDefault="00D65A6F" w:rsidP="0082397C">
      <w:pPr>
        <w:numPr>
          <w:ilvl w:val="1"/>
          <w:numId w:val="1"/>
        </w:numPr>
        <w:textAlignment w:val="baseline"/>
      </w:pPr>
      <w:r>
        <w:t>Most DEAs indicated observing good faith effort on the part of search committees to enact and operationalize OU’s commitment to the fourth strategic goal (related to DEI), with observations and anecdotes that continue to warrant the need for the program and for university-wide training;</w:t>
      </w:r>
    </w:p>
    <w:p w14:paraId="31AEA5DD" w14:textId="067F159A" w:rsidR="00D65A6F" w:rsidRPr="00D65A6F" w:rsidRDefault="00D65A6F" w:rsidP="0082397C">
      <w:pPr>
        <w:numPr>
          <w:ilvl w:val="1"/>
          <w:numId w:val="1"/>
        </w:numPr>
        <w:textAlignment w:val="baseline"/>
      </w:pPr>
      <w:r>
        <w:t>Recurrent remarks center</w:t>
      </w:r>
      <w:r w:rsidR="00AA5674">
        <w:t xml:space="preserve">ed </w:t>
      </w:r>
      <w:r>
        <w:t xml:space="preserve">on (a) the importance of assigning a DEA from outside the search committee’s unit (to avoid power dynamics around internal hierarchies and tenure and promotion processes), on (b) the need to provide clear guidelines to entire committee about the role of the DEA, </w:t>
      </w:r>
      <w:r w:rsidR="00AA5674">
        <w:t xml:space="preserve">and </w:t>
      </w:r>
      <w:r>
        <w:t>on (c) the need for entire faculty body, serving as DEAs or not, serving on search committees or not, to train in unconscious bias awareness.</w:t>
      </w:r>
    </w:p>
    <w:p w14:paraId="497CF110" w14:textId="77777777" w:rsidR="00D65A6F" w:rsidRPr="00D65A6F" w:rsidRDefault="00D65A6F" w:rsidP="0082397C">
      <w:pPr>
        <w:numPr>
          <w:ilvl w:val="0"/>
          <w:numId w:val="1"/>
        </w:numPr>
        <w:textAlignment w:val="baseline"/>
      </w:pPr>
      <w:r>
        <w:rPr>
          <w:color w:val="000000"/>
        </w:rPr>
        <w:t>Next steps:</w:t>
      </w:r>
    </w:p>
    <w:p w14:paraId="3DECA73F" w14:textId="66314D78" w:rsidR="00D65A6F" w:rsidRPr="00AA5674" w:rsidRDefault="00D65A6F" w:rsidP="0082397C">
      <w:pPr>
        <w:numPr>
          <w:ilvl w:val="1"/>
          <w:numId w:val="1"/>
        </w:numPr>
        <w:textAlignment w:val="baseline"/>
      </w:pPr>
      <w:r>
        <w:rPr>
          <w:color w:val="000000"/>
        </w:rPr>
        <w:t>Examine the procedures of assigning DEAs (internally or externally to hiring unit)</w:t>
      </w:r>
      <w:r w:rsidR="00AA5674">
        <w:rPr>
          <w:color w:val="000000"/>
        </w:rPr>
        <w:t xml:space="preserve"> to a search committee</w:t>
      </w:r>
      <w:r>
        <w:rPr>
          <w:color w:val="000000"/>
        </w:rPr>
        <w:t>;</w:t>
      </w:r>
    </w:p>
    <w:p w14:paraId="1EAB47EE" w14:textId="7E80F4F7" w:rsidR="00AA5674" w:rsidRPr="00D65A6F" w:rsidRDefault="00AA5674" w:rsidP="0082397C">
      <w:pPr>
        <w:numPr>
          <w:ilvl w:val="1"/>
          <w:numId w:val="1"/>
        </w:numPr>
        <w:textAlignment w:val="baseline"/>
      </w:pPr>
      <w:r>
        <w:rPr>
          <w:color w:val="000000"/>
        </w:rPr>
        <w:t>Examine the procedures of assigning DEAs and/or search committees before a job ad is written and approved;</w:t>
      </w:r>
    </w:p>
    <w:p w14:paraId="10EF2B26" w14:textId="3A7B7908" w:rsidR="00D65A6F" w:rsidRPr="00D65A6F" w:rsidRDefault="00D65A6F" w:rsidP="0082397C">
      <w:pPr>
        <w:numPr>
          <w:ilvl w:val="1"/>
          <w:numId w:val="1"/>
        </w:numPr>
        <w:textAlignment w:val="baseline"/>
      </w:pPr>
      <w:r>
        <w:rPr>
          <w:color w:val="000000"/>
        </w:rPr>
        <w:t xml:space="preserve">Disseminate reflection remarks to trained DEAs, including the </w:t>
      </w:r>
      <w:r w:rsidR="00AA5674">
        <w:rPr>
          <w:color w:val="000000"/>
        </w:rPr>
        <w:t>brainstormed list of ideas for a DEA to present to a search committee at the first convening, to explain their role and set up DEI-related expectations for the group;</w:t>
      </w:r>
    </w:p>
    <w:p w14:paraId="634FA967" w14:textId="77777777" w:rsidR="00AA5674" w:rsidRDefault="00D65A6F" w:rsidP="0082397C">
      <w:pPr>
        <w:numPr>
          <w:ilvl w:val="1"/>
          <w:numId w:val="1"/>
        </w:numPr>
        <w:textAlignment w:val="baseline"/>
      </w:pPr>
      <w:r>
        <w:rPr>
          <w:color w:val="000000"/>
        </w:rPr>
        <w:t xml:space="preserve">Feedback from those serving as DEAs continues to be needed, </w:t>
      </w:r>
      <w:r w:rsidR="004E2B74" w:rsidRPr="004E2B74">
        <w:rPr>
          <w:color w:val="000000"/>
        </w:rPr>
        <w:t>to inform any future adjustments to the training or the program overall</w:t>
      </w:r>
      <w:r w:rsidR="00AA5674">
        <w:rPr>
          <w:color w:val="000000"/>
        </w:rPr>
        <w:t>;</w:t>
      </w:r>
    </w:p>
    <w:p w14:paraId="1EFA2106" w14:textId="77777777" w:rsidR="00D03089" w:rsidRDefault="00AA5674" w:rsidP="0082397C">
      <w:pPr>
        <w:numPr>
          <w:ilvl w:val="1"/>
          <w:numId w:val="1"/>
        </w:numPr>
        <w:textAlignment w:val="baseline"/>
      </w:pPr>
      <w:r>
        <w:t>Reflect on the recommendation to develop additional training or “levels” (for DEAs or broadly), for example, adding DEA advocacy for students, for community engagement, etc.</w:t>
      </w:r>
      <w:r w:rsidR="00D03089">
        <w:t>;</w:t>
      </w:r>
    </w:p>
    <w:p w14:paraId="59E684D9" w14:textId="77777777" w:rsidR="00D03089" w:rsidRDefault="00D03089" w:rsidP="0082397C">
      <w:pPr>
        <w:numPr>
          <w:ilvl w:val="1"/>
          <w:numId w:val="1"/>
        </w:numPr>
        <w:textAlignment w:val="baseline"/>
      </w:pPr>
      <w:r>
        <w:t>See School of Medicine templates for evaluating searches;</w:t>
      </w:r>
    </w:p>
    <w:p w14:paraId="21067682" w14:textId="720F12D2" w:rsidR="00D03089" w:rsidRDefault="00D03089" w:rsidP="0082397C">
      <w:pPr>
        <w:numPr>
          <w:ilvl w:val="1"/>
          <w:numId w:val="1"/>
        </w:numPr>
        <w:textAlignment w:val="baseline"/>
      </w:pPr>
      <w:r>
        <w:t>Explore the possibility of developing a related training for DEAs in the Tenure and Promotion process.</w:t>
      </w:r>
    </w:p>
    <w:p w14:paraId="1F7B7498" w14:textId="77777777" w:rsidR="00AA5674" w:rsidRPr="005E2443" w:rsidRDefault="00AA5674" w:rsidP="0082397C">
      <w:pPr>
        <w:rPr>
          <w:i/>
          <w:iCs/>
        </w:rPr>
      </w:pPr>
    </w:p>
    <w:p w14:paraId="48DBA45E" w14:textId="680731F6" w:rsidR="005E2443" w:rsidRPr="005E2443" w:rsidRDefault="00920315" w:rsidP="005E2443">
      <w:pPr>
        <w:rPr>
          <w:i/>
          <w:iCs/>
        </w:rPr>
      </w:pPr>
      <w:r w:rsidRPr="005E2443">
        <w:rPr>
          <w:i/>
          <w:iCs/>
          <w:color w:val="000000"/>
        </w:rPr>
        <w:t xml:space="preserve">* NOTE: The work of the subcommittee is procedurally complicated by the fact that the group has comprised of Provost Fellows, who have therefore primarily worked with the Provost’s Office on various tasks. The DA program was developed as part of that </w:t>
      </w:r>
      <w:r w:rsidR="005E2443" w:rsidRPr="005E2443">
        <w:rPr>
          <w:i/>
          <w:iCs/>
          <w:color w:val="000000"/>
        </w:rPr>
        <w:t>service effort</w:t>
      </w:r>
      <w:r w:rsidRPr="005E2443">
        <w:rPr>
          <w:i/>
          <w:iCs/>
          <w:color w:val="000000"/>
        </w:rPr>
        <w:t xml:space="preserve">. In the end, the work produced (trainings, learning) have been beneficial to OU as a whole, but procedurally it has become confusing what needs running, supervision, and approval by the Provost’s Office, </w:t>
      </w:r>
      <w:r w:rsidRPr="005E2443">
        <w:rPr>
          <w:i/>
          <w:iCs/>
        </w:rPr>
        <w:t xml:space="preserve">and what by this specific Faculty Diversity Equity and Inclusion Committee reporting to the Senate. </w:t>
      </w:r>
      <w:r w:rsidR="005E2443" w:rsidRPr="005E2443">
        <w:rPr>
          <w:i/>
          <w:iCs/>
        </w:rPr>
        <w:t>If the program is going to be housed in/administered by/funded by Academic Affairs, what role would/should the subcommittee play in that process? Conversely, if the program is going to be administered and staffed by the subcommittee, it needs significantly more resources.</w:t>
      </w:r>
    </w:p>
    <w:p w14:paraId="515DCE5E" w14:textId="77777777" w:rsidR="00920315" w:rsidRPr="005E2443" w:rsidRDefault="00920315" w:rsidP="005E2443">
      <w:pPr>
        <w:rPr>
          <w:i/>
          <w:iCs/>
        </w:rPr>
      </w:pPr>
    </w:p>
    <w:p w14:paraId="3D94718C" w14:textId="77777777" w:rsidR="00920315" w:rsidRPr="00920315" w:rsidRDefault="00920315" w:rsidP="0082397C">
      <w:pPr>
        <w:rPr>
          <w:i/>
          <w:iCs/>
        </w:rPr>
      </w:pPr>
    </w:p>
    <w:p w14:paraId="50CA72DD" w14:textId="77777777" w:rsidR="003E36C2" w:rsidRPr="003E36C2" w:rsidRDefault="003E36C2" w:rsidP="0082397C">
      <w:pPr>
        <w:rPr>
          <w:i/>
          <w:iCs/>
        </w:rPr>
      </w:pPr>
      <w:r w:rsidRPr="003E36C2">
        <w:rPr>
          <w:i/>
          <w:iCs/>
          <w:color w:val="000000"/>
        </w:rPr>
        <w:t>B. Climate, Recruitment, and Retention Strategies </w:t>
      </w:r>
    </w:p>
    <w:p w14:paraId="601F4B7E" w14:textId="77777777" w:rsidR="00CE65BC" w:rsidRDefault="004E2B74" w:rsidP="00A358FC">
      <w:pPr>
        <w:pStyle w:val="ListParagraph"/>
        <w:numPr>
          <w:ilvl w:val="0"/>
          <w:numId w:val="13"/>
        </w:numPr>
      </w:pPr>
      <w:r w:rsidRPr="00CE65BC">
        <w:lastRenderedPageBreak/>
        <w:t xml:space="preserve">Gathered preliminary </w:t>
      </w:r>
      <w:r w:rsidR="0082397C" w:rsidRPr="00CE65BC">
        <w:t xml:space="preserve">informal </w:t>
      </w:r>
      <w:r w:rsidRPr="00CE65BC">
        <w:t>information about departments’ existing DEI recruiting plans</w:t>
      </w:r>
      <w:r w:rsidR="0082397C" w:rsidRPr="00CE65BC">
        <w:t xml:space="preserve"> (English, School of Education, School of Engineering)</w:t>
      </w:r>
      <w:r w:rsidRPr="00CE65BC">
        <w:t xml:space="preserve">; </w:t>
      </w:r>
      <w:r w:rsidR="00CE65BC">
        <w:t>o</w:t>
      </w:r>
      <w:r w:rsidR="0082397C" w:rsidRPr="00CE65BC">
        <w:t xml:space="preserve">utside of OU, very little response from EMU and WMU. Learnings: </w:t>
      </w:r>
    </w:p>
    <w:p w14:paraId="56070C23" w14:textId="77777777" w:rsidR="00CE65BC" w:rsidRDefault="00CE65BC" w:rsidP="00CE65BC">
      <w:pPr>
        <w:pStyle w:val="ListParagraph"/>
        <w:numPr>
          <w:ilvl w:val="1"/>
          <w:numId w:val="13"/>
        </w:numPr>
      </w:pPr>
      <w:r>
        <w:t>A</w:t>
      </w:r>
      <w:r w:rsidR="0082397C" w:rsidRPr="00CE65BC">
        <w:t xml:space="preserve">nti-Racism training on their campuses, and especially for search committees; </w:t>
      </w:r>
    </w:p>
    <w:p w14:paraId="6154781B" w14:textId="77777777" w:rsidR="00CE65BC" w:rsidRDefault="00CE65BC" w:rsidP="00CE65BC">
      <w:pPr>
        <w:pStyle w:val="ListParagraph"/>
        <w:numPr>
          <w:ilvl w:val="1"/>
          <w:numId w:val="13"/>
        </w:numPr>
      </w:pPr>
      <w:r>
        <w:t>T</w:t>
      </w:r>
      <w:r w:rsidR="0082397C" w:rsidRPr="00CE65BC">
        <w:t>hey seek explicit support from administration that the university’s commitment to diversity was evident in job postings</w:t>
      </w:r>
      <w:r w:rsidRPr="00CE65BC">
        <w:t>;</w:t>
      </w:r>
      <w:r w:rsidR="0082397C" w:rsidRPr="00CE65BC">
        <w:t xml:space="preserve"> </w:t>
      </w:r>
    </w:p>
    <w:p w14:paraId="43F466AC" w14:textId="77777777" w:rsidR="00CE65BC" w:rsidRPr="00CE65BC" w:rsidRDefault="0082397C" w:rsidP="00CE65BC">
      <w:pPr>
        <w:pStyle w:val="ListParagraph"/>
        <w:numPr>
          <w:ilvl w:val="1"/>
          <w:numId w:val="13"/>
        </w:numPr>
      </w:pPr>
      <w:r w:rsidRPr="00CE65BC">
        <w:t>One noted a new joint administration and union committee to look into pay equity</w:t>
      </w:r>
      <w:r w:rsidR="00CE65BC" w:rsidRPr="00CE65BC">
        <w:t xml:space="preserve">. </w:t>
      </w:r>
    </w:p>
    <w:p w14:paraId="5CD31736" w14:textId="1732B41F" w:rsidR="0082397C" w:rsidRPr="00CE65BC" w:rsidRDefault="00CE65BC" w:rsidP="00CE65BC">
      <w:pPr>
        <w:pStyle w:val="ListParagraph"/>
        <w:numPr>
          <w:ilvl w:val="1"/>
          <w:numId w:val="13"/>
        </w:numPr>
      </w:pPr>
      <w:r w:rsidRPr="00CE65BC">
        <w:t>Some of the most interesting efforts appeared to be the initiatives of individual chairs or search committees</w:t>
      </w:r>
      <w:r w:rsidR="00407B7C">
        <w:t>; t</w:t>
      </w:r>
      <w:r w:rsidRPr="00CE65BC">
        <w:t>hey reached out to scholarly organizations, to grad student scholar networks for grad students of color, and to organizations like the Leadership for Social Justice and Critical Examination of Race, Gender, Class in Education</w:t>
      </w:r>
      <w:r w:rsidR="00407B7C">
        <w:t>; s</w:t>
      </w:r>
      <w:r w:rsidRPr="00CE65BC">
        <w:t>ome took advantage of social media and sent job postings to accounts like “Writing Blackness Twitter Group,” or more narrowly focused accounts like “@</w:t>
      </w:r>
      <w:proofErr w:type="spellStart"/>
      <w:r w:rsidRPr="00CE65BC">
        <w:t>caribbeanpoets</w:t>
      </w:r>
      <w:proofErr w:type="spellEnd"/>
      <w:r w:rsidRPr="00CE65BC">
        <w:t>” that would be reach candidates of color that would fit the particularities of their searches.</w:t>
      </w:r>
    </w:p>
    <w:p w14:paraId="00381704" w14:textId="5DE451AF" w:rsidR="004E2B74" w:rsidRDefault="00276648" w:rsidP="0082397C">
      <w:pPr>
        <w:pStyle w:val="ListParagraph"/>
        <w:numPr>
          <w:ilvl w:val="0"/>
          <w:numId w:val="13"/>
        </w:numPr>
      </w:pPr>
      <w:r>
        <w:t>Next steps</w:t>
      </w:r>
      <w:r w:rsidR="004E2B74">
        <w:t>:</w:t>
      </w:r>
    </w:p>
    <w:p w14:paraId="5F39A1D7" w14:textId="77777777" w:rsidR="0082397C" w:rsidRPr="0082397C" w:rsidRDefault="004E2B74" w:rsidP="0082397C">
      <w:pPr>
        <w:pStyle w:val="ListParagraph"/>
        <w:numPr>
          <w:ilvl w:val="1"/>
          <w:numId w:val="13"/>
        </w:numPr>
      </w:pPr>
      <w:r>
        <w:t>Considering</w:t>
      </w:r>
      <w:r w:rsidRPr="004E2B74">
        <w:t xml:space="preserve"> a possible shift in direction/</w:t>
      </w:r>
      <w:r w:rsidRPr="0082397C">
        <w:t>approach</w:t>
      </w:r>
      <w:r w:rsidR="0082397C" w:rsidRPr="0082397C">
        <w:t xml:space="preserve">; </w:t>
      </w:r>
    </w:p>
    <w:p w14:paraId="7A2FCA12" w14:textId="77777777" w:rsidR="0082397C" w:rsidRDefault="0082397C" w:rsidP="0082397C">
      <w:pPr>
        <w:pStyle w:val="ListParagraph"/>
        <w:numPr>
          <w:ilvl w:val="1"/>
          <w:numId w:val="13"/>
        </w:numPr>
      </w:pPr>
      <w:r>
        <w:t>I</w:t>
      </w:r>
      <w:r w:rsidR="004E2B74" w:rsidRPr="0082397C">
        <w:t xml:space="preserve">nterest in possible collaboration with DEI Council running focus groups specifically related to the question of promotion </w:t>
      </w:r>
      <w:r>
        <w:t>and</w:t>
      </w:r>
      <w:r w:rsidR="004E2B74" w:rsidRPr="0082397C">
        <w:t xml:space="preserve"> equity</w:t>
      </w:r>
      <w:r w:rsidRPr="0082397C">
        <w:t xml:space="preserve">; </w:t>
      </w:r>
    </w:p>
    <w:p w14:paraId="31BCD119" w14:textId="77777777" w:rsidR="0082397C" w:rsidRDefault="0082397C" w:rsidP="0082397C">
      <w:pPr>
        <w:pStyle w:val="ListParagraph"/>
        <w:numPr>
          <w:ilvl w:val="1"/>
          <w:numId w:val="13"/>
        </w:numPr>
      </w:pPr>
      <w:r w:rsidRPr="0082397C">
        <w:t xml:space="preserve">Develop a list of recommendations for recruiting practices and work to disseminate, similar to the RPT recommendations; or identify a specific sub-area of focus under the category of “climate.” </w:t>
      </w:r>
    </w:p>
    <w:p w14:paraId="5A97ECD9" w14:textId="19812FB7" w:rsidR="0082397C" w:rsidRDefault="0082397C" w:rsidP="0082397C">
      <w:pPr>
        <w:pStyle w:val="ListParagraph"/>
        <w:numPr>
          <w:ilvl w:val="1"/>
          <w:numId w:val="13"/>
        </w:numPr>
      </w:pPr>
      <w:r>
        <w:t xml:space="preserve">Continue to gather learning from </w:t>
      </w:r>
      <w:r w:rsidRPr="0082397C">
        <w:t>target schools</w:t>
      </w:r>
      <w:r>
        <w:t>/</w:t>
      </w:r>
      <w:r w:rsidRPr="0082397C">
        <w:t>departments to find out their practices for recruitment</w:t>
      </w:r>
      <w:r>
        <w:t xml:space="preserve">, as well as </w:t>
      </w:r>
      <w:r w:rsidRPr="0082397C">
        <w:t>university websites for public facing information about policies.</w:t>
      </w:r>
    </w:p>
    <w:p w14:paraId="67A76E55" w14:textId="77777777" w:rsidR="0082397C" w:rsidRDefault="0082397C" w:rsidP="0082397C"/>
    <w:p w14:paraId="4F5EC5B2" w14:textId="77777777" w:rsidR="0082397C" w:rsidRPr="0082397C" w:rsidRDefault="0082397C" w:rsidP="0082397C"/>
    <w:p w14:paraId="2F489050" w14:textId="77777777" w:rsidR="003E36C2" w:rsidRPr="00564FB5" w:rsidRDefault="003E36C2" w:rsidP="0082397C">
      <w:pPr>
        <w:rPr>
          <w:i/>
          <w:iCs/>
        </w:rPr>
      </w:pPr>
      <w:r w:rsidRPr="00564FB5">
        <w:rPr>
          <w:i/>
          <w:iCs/>
          <w:color w:val="000000"/>
        </w:rPr>
        <w:t>C. Policy Audit and Recommendations </w:t>
      </w:r>
    </w:p>
    <w:p w14:paraId="6D582357" w14:textId="41F071B7" w:rsidR="003E36C2" w:rsidRPr="00645D4B" w:rsidRDefault="00276648" w:rsidP="0082397C">
      <w:pPr>
        <w:pStyle w:val="ListParagraph"/>
        <w:numPr>
          <w:ilvl w:val="0"/>
          <w:numId w:val="11"/>
        </w:numPr>
      </w:pPr>
      <w:r>
        <w:rPr>
          <w:color w:val="000000"/>
        </w:rPr>
        <w:t xml:space="preserve">Examined </w:t>
      </w:r>
      <w:r w:rsidR="00E234AD">
        <w:rPr>
          <w:color w:val="000000"/>
        </w:rPr>
        <w:t xml:space="preserve">the </w:t>
      </w:r>
      <w:r w:rsidR="00EA5B41">
        <w:rPr>
          <w:color w:val="000000"/>
        </w:rPr>
        <w:t xml:space="preserve">University’s </w:t>
      </w:r>
      <w:r w:rsidR="00645D4B">
        <w:rPr>
          <w:color w:val="000000"/>
        </w:rPr>
        <w:t xml:space="preserve">preferred (chosen) name </w:t>
      </w:r>
      <w:r w:rsidR="00EA5B41">
        <w:rPr>
          <w:color w:val="000000"/>
        </w:rPr>
        <w:t>and workplace bullying policies</w:t>
      </w:r>
      <w:r>
        <w:rPr>
          <w:color w:val="000000"/>
        </w:rPr>
        <w:t xml:space="preserve"> and made recommendations, presented as informational items to the Senate’s Strategic Council</w:t>
      </w:r>
      <w:r w:rsidR="00EA5B41">
        <w:rPr>
          <w:color w:val="000000"/>
        </w:rPr>
        <w:t>.</w:t>
      </w:r>
    </w:p>
    <w:p w14:paraId="1B3F7E43" w14:textId="635C0E0A" w:rsidR="00645D4B" w:rsidRPr="00645D4B" w:rsidRDefault="00645D4B" w:rsidP="0010101D">
      <w:pPr>
        <w:pStyle w:val="ListParagraph"/>
        <w:numPr>
          <w:ilvl w:val="1"/>
          <w:numId w:val="11"/>
        </w:numPr>
        <w:ind w:left="1440"/>
      </w:pPr>
      <w:r>
        <w:rPr>
          <w:color w:val="000000"/>
        </w:rPr>
        <w:t>Policy #840 on chosen name;</w:t>
      </w:r>
    </w:p>
    <w:p w14:paraId="7E9AEA6F" w14:textId="4047624E" w:rsidR="00645D4B" w:rsidRPr="00EA5B41" w:rsidRDefault="00645D4B" w:rsidP="0010101D">
      <w:pPr>
        <w:pStyle w:val="ListParagraph"/>
        <w:numPr>
          <w:ilvl w:val="1"/>
          <w:numId w:val="11"/>
        </w:numPr>
        <w:ind w:left="1440"/>
      </w:pPr>
      <w:r>
        <w:rPr>
          <w:color w:val="000000"/>
        </w:rPr>
        <w:t>Policy #714 on workplace bullying.</w:t>
      </w:r>
    </w:p>
    <w:p w14:paraId="58A665AE" w14:textId="6A95CBEC" w:rsidR="00276648" w:rsidRPr="00276648" w:rsidRDefault="00276648" w:rsidP="0082397C">
      <w:pPr>
        <w:pStyle w:val="ListParagraph"/>
        <w:numPr>
          <w:ilvl w:val="0"/>
          <w:numId w:val="11"/>
        </w:numPr>
      </w:pPr>
      <w:r>
        <w:t>Next steps:</w:t>
      </w:r>
    </w:p>
    <w:p w14:paraId="7322E1EA" w14:textId="77777777" w:rsidR="00276648" w:rsidRPr="00276648" w:rsidRDefault="00276648" w:rsidP="0010101D">
      <w:pPr>
        <w:pStyle w:val="ListParagraph"/>
        <w:numPr>
          <w:ilvl w:val="1"/>
          <w:numId w:val="11"/>
        </w:numPr>
        <w:ind w:left="1440"/>
      </w:pPr>
      <w:r>
        <w:t xml:space="preserve">Continued dialogue with the Union recommended. </w:t>
      </w:r>
    </w:p>
    <w:p w14:paraId="28FBE2C8" w14:textId="28BB9349" w:rsidR="0082397C" w:rsidRDefault="00276648" w:rsidP="0010101D">
      <w:pPr>
        <w:pStyle w:val="ListParagraph"/>
        <w:numPr>
          <w:ilvl w:val="1"/>
          <w:numId w:val="11"/>
        </w:numPr>
        <w:ind w:left="1440"/>
      </w:pPr>
      <w:r w:rsidRPr="00276648">
        <w:t xml:space="preserve">To send forward to responsible units (HR/UTS), </w:t>
      </w:r>
      <w:r w:rsidR="00C60684">
        <w:t>to be completed by end of May 2023</w:t>
      </w:r>
      <w:r w:rsidRPr="00276648">
        <w:t>.</w:t>
      </w:r>
    </w:p>
    <w:p w14:paraId="19C87ECD" w14:textId="72D3AFBD" w:rsidR="00C60684" w:rsidRPr="00276648" w:rsidRDefault="00C60684" w:rsidP="0010101D">
      <w:pPr>
        <w:pStyle w:val="ListParagraph"/>
        <w:numPr>
          <w:ilvl w:val="1"/>
          <w:numId w:val="11"/>
        </w:numPr>
        <w:ind w:left="1440"/>
      </w:pPr>
      <w:r>
        <w:t>To present policies to Senate in Fall 2023 (also as informational items).</w:t>
      </w:r>
    </w:p>
    <w:p w14:paraId="72F2F864" w14:textId="77777777" w:rsidR="00276648" w:rsidRDefault="00276648" w:rsidP="00276648"/>
    <w:p w14:paraId="61893C63" w14:textId="77777777" w:rsidR="00645D4B" w:rsidRPr="003E36C2" w:rsidRDefault="00645D4B" w:rsidP="00276648"/>
    <w:p w14:paraId="1C5DC9EB" w14:textId="77777777" w:rsidR="003E36C2" w:rsidRPr="00564FB5" w:rsidRDefault="003E36C2" w:rsidP="0082397C">
      <w:pPr>
        <w:rPr>
          <w:i/>
          <w:iCs/>
        </w:rPr>
      </w:pPr>
      <w:r w:rsidRPr="00564FB5">
        <w:rPr>
          <w:i/>
          <w:iCs/>
          <w:color w:val="000000"/>
        </w:rPr>
        <w:t>D. DEI/SAFE Training for Faculty </w:t>
      </w:r>
    </w:p>
    <w:p w14:paraId="6F4AEFBF" w14:textId="74EE6814" w:rsidR="006C0487" w:rsidRDefault="002264D7" w:rsidP="0082397C">
      <w:pPr>
        <w:numPr>
          <w:ilvl w:val="0"/>
          <w:numId w:val="3"/>
        </w:numPr>
        <w:textAlignment w:val="baseline"/>
        <w:rPr>
          <w:color w:val="000000"/>
        </w:rPr>
      </w:pPr>
      <w:r>
        <w:rPr>
          <w:color w:val="000000"/>
        </w:rPr>
        <w:t>The objective of this subcommittee as originally established was to develop a DEI training for faculty</w:t>
      </w:r>
      <w:r w:rsidR="0041188A">
        <w:rPr>
          <w:color w:val="000000"/>
        </w:rPr>
        <w:t xml:space="preserve"> (offer clear definitions and implications of race / racism / diversity / equity / inclusion / social justice / microaggressions / implicit bias / white fragility / resistance, and provide staff / faculty with tools for becoming active antiracist and active </w:t>
      </w:r>
      <w:r w:rsidR="0041188A">
        <w:rPr>
          <w:color w:val="000000"/>
        </w:rPr>
        <w:lastRenderedPageBreak/>
        <w:t>agents of change)</w:t>
      </w:r>
      <w:r>
        <w:rPr>
          <w:color w:val="000000"/>
        </w:rPr>
        <w:t>, on the model of the SAFE training currently offered by the Gender and Sexuality Center. However, there has been significant turnover in t</w:t>
      </w:r>
      <w:r w:rsidR="006C0487">
        <w:rPr>
          <w:color w:val="000000"/>
        </w:rPr>
        <w:t>he membership of this committe</w:t>
      </w:r>
      <w:r>
        <w:rPr>
          <w:color w:val="000000"/>
        </w:rPr>
        <w:t>e, which limited their ability to make progress on this initiative.</w:t>
      </w:r>
      <w:r w:rsidR="006C0487">
        <w:rPr>
          <w:color w:val="000000"/>
        </w:rPr>
        <w:t xml:space="preserve"> </w:t>
      </w:r>
    </w:p>
    <w:p w14:paraId="76705CAB" w14:textId="7EB236C0" w:rsidR="004F073C" w:rsidRPr="004F073C" w:rsidRDefault="004F073C" w:rsidP="004F073C">
      <w:pPr>
        <w:pStyle w:val="ListParagraph"/>
        <w:numPr>
          <w:ilvl w:val="0"/>
          <w:numId w:val="3"/>
        </w:numPr>
      </w:pPr>
      <w:r>
        <w:t>One of the</w:t>
      </w:r>
      <w:r w:rsidRPr="004F073C">
        <w:t xml:space="preserve"> most cost-effective way</w:t>
      </w:r>
      <w:r>
        <w:t>s</w:t>
      </w:r>
      <w:r w:rsidRPr="004F073C">
        <w:t xml:space="preserve"> to do training</w:t>
      </w:r>
      <w:r>
        <w:t xml:space="preserve"> </w:t>
      </w:r>
      <w:r w:rsidRPr="004F073C">
        <w:t>would be to utilize expertise on campus already</w:t>
      </w:r>
      <w:r>
        <w:t>;</w:t>
      </w:r>
      <w:r w:rsidRPr="004F073C">
        <w:t xml:space="preserve"> CMI, one of the offices that does this, is stretched too thin as it is to provide this training regularly to all faculty.</w:t>
      </w:r>
    </w:p>
    <w:p w14:paraId="3CC312E4" w14:textId="7BB8859D" w:rsidR="006C0487" w:rsidRDefault="0002230A" w:rsidP="0082397C">
      <w:pPr>
        <w:numPr>
          <w:ilvl w:val="0"/>
          <w:numId w:val="3"/>
        </w:numPr>
        <w:textAlignment w:val="baseline"/>
        <w:rPr>
          <w:color w:val="000000"/>
        </w:rPr>
      </w:pPr>
      <w:r>
        <w:t>Next steps</w:t>
      </w:r>
      <w:r w:rsidR="006C0487">
        <w:rPr>
          <w:color w:val="000000"/>
        </w:rPr>
        <w:t>:</w:t>
      </w:r>
    </w:p>
    <w:p w14:paraId="6C01B5C0" w14:textId="1C3BB702" w:rsidR="00DD41D3" w:rsidRPr="00082C44" w:rsidRDefault="00205952" w:rsidP="0041188A">
      <w:pPr>
        <w:numPr>
          <w:ilvl w:val="1"/>
          <w:numId w:val="17"/>
        </w:numPr>
        <w:textAlignment w:val="baseline"/>
        <w:rPr>
          <w:color w:val="000000"/>
        </w:rPr>
      </w:pPr>
      <w:r>
        <w:rPr>
          <w:color w:val="000000"/>
        </w:rPr>
        <w:t xml:space="preserve">Moving forward, </w:t>
      </w:r>
      <w:r w:rsidR="002264D7">
        <w:rPr>
          <w:color w:val="000000"/>
        </w:rPr>
        <w:t xml:space="preserve">the </w:t>
      </w:r>
      <w:r w:rsidR="00DD41D3">
        <w:rPr>
          <w:color w:val="000000"/>
        </w:rPr>
        <w:t>c</w:t>
      </w:r>
      <w:r w:rsidR="002264D7">
        <w:rPr>
          <w:color w:val="000000"/>
        </w:rPr>
        <w:t xml:space="preserve">hair(s) should </w:t>
      </w:r>
      <w:r>
        <w:rPr>
          <w:color w:val="000000"/>
        </w:rPr>
        <w:t>ensure that at</w:t>
      </w:r>
      <w:r w:rsidR="006C0487">
        <w:rPr>
          <w:color w:val="000000"/>
        </w:rPr>
        <w:t xml:space="preserve"> least one </w:t>
      </w:r>
      <w:r>
        <w:rPr>
          <w:color w:val="000000"/>
        </w:rPr>
        <w:t>member of the subcommittee is serving a multi-year term to increase continuity</w:t>
      </w:r>
      <w:r w:rsidR="00DD41D3">
        <w:t>.</w:t>
      </w:r>
    </w:p>
    <w:p w14:paraId="77629102" w14:textId="77777777" w:rsidR="00082C44" w:rsidRPr="0041188A" w:rsidRDefault="00082C44" w:rsidP="00082C44">
      <w:pPr>
        <w:textAlignment w:val="baseline"/>
        <w:rPr>
          <w:color w:val="000000"/>
        </w:rPr>
      </w:pPr>
    </w:p>
    <w:p w14:paraId="16AC537C" w14:textId="77777777" w:rsidR="0082397C" w:rsidRPr="003E36C2" w:rsidRDefault="0082397C" w:rsidP="0082397C"/>
    <w:p w14:paraId="3CE29D04" w14:textId="77777777" w:rsidR="003E36C2" w:rsidRPr="00564FB5" w:rsidRDefault="003E36C2" w:rsidP="0082397C">
      <w:pPr>
        <w:rPr>
          <w:i/>
          <w:iCs/>
        </w:rPr>
      </w:pPr>
      <w:r w:rsidRPr="00564FB5">
        <w:rPr>
          <w:i/>
          <w:iCs/>
          <w:color w:val="000000"/>
        </w:rPr>
        <w:t>E. Strategic Planning, Goals, and Measurement for Faculty Related DEI </w:t>
      </w:r>
    </w:p>
    <w:p w14:paraId="15E06C85" w14:textId="7F43E398" w:rsidR="003E36C2" w:rsidRPr="003E36C2" w:rsidRDefault="00205952" w:rsidP="0082397C">
      <w:pPr>
        <w:numPr>
          <w:ilvl w:val="0"/>
          <w:numId w:val="5"/>
        </w:numPr>
        <w:textAlignment w:val="baseline"/>
        <w:rPr>
          <w:color w:val="000000"/>
        </w:rPr>
      </w:pPr>
      <w:r>
        <w:rPr>
          <w:color w:val="000000"/>
        </w:rPr>
        <w:t xml:space="preserve">Produced a strategic planning framework document, </w:t>
      </w:r>
      <w:r w:rsidR="0002230A" w:rsidRPr="0002230A">
        <w:rPr>
          <w:color w:val="000000"/>
        </w:rPr>
        <w:t>merged with strategic planning from Academic Affairs, getting in-</w:t>
      </w:r>
      <w:proofErr w:type="gramStart"/>
      <w:r w:rsidR="0002230A" w:rsidRPr="0002230A">
        <w:rPr>
          <w:color w:val="000000"/>
        </w:rPr>
        <w:t>principle</w:t>
      </w:r>
      <w:proofErr w:type="gramEnd"/>
      <w:r w:rsidR="0002230A" w:rsidRPr="0002230A">
        <w:rPr>
          <w:color w:val="000000"/>
        </w:rPr>
        <w:t xml:space="preserve"> support from Senate and Faculty Affairs</w:t>
      </w:r>
      <w:r w:rsidR="0002230A">
        <w:rPr>
          <w:color w:val="000000"/>
        </w:rPr>
        <w:t>.</w:t>
      </w:r>
    </w:p>
    <w:p w14:paraId="42A81AB5" w14:textId="7B1D7D6C" w:rsidR="003E36C2" w:rsidRPr="002264D7" w:rsidRDefault="0002230A" w:rsidP="0082397C">
      <w:pPr>
        <w:numPr>
          <w:ilvl w:val="0"/>
          <w:numId w:val="5"/>
        </w:numPr>
        <w:textAlignment w:val="baseline"/>
      </w:pPr>
      <w:r>
        <w:t>Next steps</w:t>
      </w:r>
      <w:r w:rsidR="003E36C2" w:rsidRPr="002264D7">
        <w:rPr>
          <w:color w:val="000000"/>
        </w:rPr>
        <w:t xml:space="preserve">:  </w:t>
      </w:r>
    </w:p>
    <w:p w14:paraId="0B794372" w14:textId="77777777" w:rsidR="0002230A" w:rsidRPr="0002230A" w:rsidRDefault="002264D7" w:rsidP="00AB6E27">
      <w:pPr>
        <w:numPr>
          <w:ilvl w:val="1"/>
          <w:numId w:val="18"/>
        </w:numPr>
        <w:textAlignment w:val="baseline"/>
      </w:pPr>
      <w:r>
        <w:t>Move toward formal adoption of the framework</w:t>
      </w:r>
      <w:r w:rsidR="0002230A">
        <w:t>;</w:t>
      </w:r>
      <w:r w:rsidR="0002230A" w:rsidRPr="0002230A">
        <w:rPr>
          <w:color w:val="000000"/>
        </w:rPr>
        <w:t xml:space="preserve"> </w:t>
      </w:r>
    </w:p>
    <w:p w14:paraId="37F5B107" w14:textId="44E19EBE" w:rsidR="002264D7" w:rsidRDefault="0002230A" w:rsidP="00AB6E27">
      <w:pPr>
        <w:numPr>
          <w:ilvl w:val="1"/>
          <w:numId w:val="18"/>
        </w:numPr>
        <w:textAlignment w:val="baseline"/>
      </w:pPr>
      <w:r>
        <w:rPr>
          <w:color w:val="000000"/>
        </w:rPr>
        <w:t>M</w:t>
      </w:r>
      <w:r w:rsidRPr="0002230A">
        <w:rPr>
          <w:color w:val="000000"/>
        </w:rPr>
        <w:t>ov</w:t>
      </w:r>
      <w:r>
        <w:rPr>
          <w:color w:val="000000"/>
        </w:rPr>
        <w:t>e</w:t>
      </w:r>
      <w:r w:rsidRPr="0002230A">
        <w:rPr>
          <w:color w:val="000000"/>
        </w:rPr>
        <w:t xml:space="preserve"> toward a systematic plan for gathering and evaluating this data on a regular basis</w:t>
      </w:r>
      <w:r>
        <w:rPr>
          <w:color w:val="000000"/>
        </w:rPr>
        <w:t xml:space="preserve">, to </w:t>
      </w:r>
      <w:r w:rsidRPr="0002230A">
        <w:rPr>
          <w:color w:val="000000"/>
        </w:rPr>
        <w:t>lay the groundwork for collecting information on key metrics for these targets</w:t>
      </w:r>
      <w:r>
        <w:rPr>
          <w:color w:val="000000"/>
        </w:rPr>
        <w:t>;</w:t>
      </w:r>
    </w:p>
    <w:p w14:paraId="1599F3F3" w14:textId="4FF0C9C9" w:rsidR="0002230A" w:rsidRPr="0002230A" w:rsidRDefault="0002230A" w:rsidP="00AB6E27">
      <w:pPr>
        <w:numPr>
          <w:ilvl w:val="1"/>
          <w:numId w:val="18"/>
        </w:numPr>
        <w:textAlignment w:val="baseline"/>
      </w:pPr>
      <w:r w:rsidRPr="0002230A">
        <w:rPr>
          <w:color w:val="000000"/>
        </w:rPr>
        <w:t>Working towards a survey for department chairs re: their own tools in place, to send out this spring/early summer. Senate Steering Committee in principle support for the Strategic Plan</w:t>
      </w:r>
    </w:p>
    <w:p w14:paraId="778093C1" w14:textId="77777777" w:rsidR="0002230A" w:rsidRDefault="0002230A" w:rsidP="0002230A"/>
    <w:p w14:paraId="0DD6CE1C" w14:textId="77777777" w:rsidR="00B21269" w:rsidRPr="0002230A" w:rsidRDefault="00B21269" w:rsidP="0002230A"/>
    <w:p w14:paraId="46155F4E" w14:textId="77777777" w:rsidR="003E36C2" w:rsidRPr="00564FB5" w:rsidRDefault="003E36C2" w:rsidP="0082397C">
      <w:pPr>
        <w:rPr>
          <w:i/>
          <w:iCs/>
        </w:rPr>
      </w:pPr>
      <w:r w:rsidRPr="00564FB5">
        <w:rPr>
          <w:i/>
          <w:iCs/>
          <w:color w:val="000000"/>
        </w:rPr>
        <w:t>F. Faculty Review Promotion and Tenure </w:t>
      </w:r>
    </w:p>
    <w:p w14:paraId="1802F0C3" w14:textId="31F5F0B0" w:rsidR="003E36C2" w:rsidRDefault="002A09FA" w:rsidP="0082397C">
      <w:pPr>
        <w:numPr>
          <w:ilvl w:val="0"/>
          <w:numId w:val="7"/>
        </w:numPr>
        <w:textAlignment w:val="baseline"/>
        <w:rPr>
          <w:color w:val="000000"/>
        </w:rPr>
      </w:pPr>
      <w:r>
        <w:rPr>
          <w:color w:val="000000"/>
        </w:rPr>
        <w:t>Rolled out the RPT Audit Tool, a framework for reviewing tenure and promotion policies and procedures to increase equity and mitigate bias.</w:t>
      </w:r>
    </w:p>
    <w:p w14:paraId="431F5C2D" w14:textId="20E8CF64" w:rsidR="002A09FA" w:rsidRDefault="002A09FA" w:rsidP="0082397C">
      <w:pPr>
        <w:numPr>
          <w:ilvl w:val="0"/>
          <w:numId w:val="7"/>
        </w:numPr>
        <w:textAlignment w:val="baseline"/>
        <w:rPr>
          <w:color w:val="000000"/>
        </w:rPr>
      </w:pPr>
      <w:r>
        <w:rPr>
          <w:color w:val="000000"/>
        </w:rPr>
        <w:t>Facilitated conversations using the Audit Tool framework with CAP, FRPC, other departments/units across campus</w:t>
      </w:r>
      <w:r w:rsidR="00150B7B">
        <w:rPr>
          <w:color w:val="000000"/>
        </w:rPr>
        <w:t>, and the AAUP.</w:t>
      </w:r>
    </w:p>
    <w:p w14:paraId="60CAE8EB" w14:textId="4C6DCBEB" w:rsidR="002A09FA" w:rsidRDefault="00AB6E27" w:rsidP="0082397C">
      <w:pPr>
        <w:numPr>
          <w:ilvl w:val="0"/>
          <w:numId w:val="7"/>
        </w:numPr>
        <w:textAlignment w:val="baseline"/>
        <w:rPr>
          <w:color w:val="000000"/>
        </w:rPr>
      </w:pPr>
      <w:r>
        <w:rPr>
          <w:color w:val="000000"/>
        </w:rPr>
        <w:t>Next steps</w:t>
      </w:r>
      <w:r w:rsidR="002A09FA">
        <w:rPr>
          <w:color w:val="000000"/>
        </w:rPr>
        <w:t>:</w:t>
      </w:r>
    </w:p>
    <w:p w14:paraId="7EB21FDF" w14:textId="77777777" w:rsidR="00150B7B" w:rsidRPr="00150B7B" w:rsidRDefault="00150B7B" w:rsidP="00AB6E27">
      <w:pPr>
        <w:numPr>
          <w:ilvl w:val="1"/>
          <w:numId w:val="7"/>
        </w:numPr>
        <w:textAlignment w:val="baseline"/>
        <w:rPr>
          <w:color w:val="000000"/>
        </w:rPr>
      </w:pPr>
      <w:r>
        <w:t>Continued dissemination of existing resources is the primary goal for the subcommittee this year;</w:t>
      </w:r>
    </w:p>
    <w:p w14:paraId="72EFD62C" w14:textId="295360B7" w:rsidR="00150B7B" w:rsidRDefault="002A09FA" w:rsidP="00AB6E27">
      <w:pPr>
        <w:numPr>
          <w:ilvl w:val="1"/>
          <w:numId w:val="7"/>
        </w:numPr>
        <w:textAlignment w:val="baseline"/>
        <w:rPr>
          <w:color w:val="000000"/>
        </w:rPr>
      </w:pPr>
      <w:r>
        <w:rPr>
          <w:color w:val="000000"/>
        </w:rPr>
        <w:t>Solicit feedback on how the tool is being used, and develop a set of recommendations to support implementatio</w:t>
      </w:r>
      <w:r w:rsidR="00D42458">
        <w:rPr>
          <w:color w:val="000000"/>
        </w:rPr>
        <w:t>n</w:t>
      </w:r>
      <w:r w:rsidR="00150B7B">
        <w:rPr>
          <w:color w:val="000000"/>
        </w:rPr>
        <w:t>;</w:t>
      </w:r>
    </w:p>
    <w:p w14:paraId="0E89ACC1" w14:textId="77777777" w:rsidR="00150B7B" w:rsidRPr="00150B7B" w:rsidRDefault="00AB6E27" w:rsidP="00AB6E27">
      <w:pPr>
        <w:numPr>
          <w:ilvl w:val="1"/>
          <w:numId w:val="7"/>
        </w:numPr>
        <w:textAlignment w:val="baseline"/>
        <w:rPr>
          <w:color w:val="000000"/>
        </w:rPr>
      </w:pPr>
      <w:r>
        <w:t>Transitioning from Provost Fellow to subcommittee to do this work</w:t>
      </w:r>
      <w:r w:rsidR="00150B7B">
        <w:t>;</w:t>
      </w:r>
    </w:p>
    <w:p w14:paraId="5DB139F1" w14:textId="77777777" w:rsidR="00150B7B" w:rsidRDefault="00AB6E27" w:rsidP="003B0352">
      <w:pPr>
        <w:numPr>
          <w:ilvl w:val="1"/>
          <w:numId w:val="7"/>
        </w:numPr>
        <w:textAlignment w:val="baseline"/>
      </w:pPr>
      <w:r>
        <w:t>Possible senate-level presentation, university-wide seminar</w:t>
      </w:r>
      <w:r w:rsidR="00150B7B">
        <w:t xml:space="preserve">; </w:t>
      </w:r>
    </w:p>
    <w:p w14:paraId="5DE8AF2C" w14:textId="72951E1D" w:rsidR="003E36C2" w:rsidRDefault="00AB6E27" w:rsidP="003B0352">
      <w:pPr>
        <w:numPr>
          <w:ilvl w:val="1"/>
          <w:numId w:val="7"/>
        </w:numPr>
        <w:textAlignment w:val="baseline"/>
      </w:pPr>
      <w:r>
        <w:t>Idea to do a workshop/brown bag (with Union support) to help train departments/units for applying criteria more equitably, more effectively.</w:t>
      </w:r>
    </w:p>
    <w:p w14:paraId="22AC1DBD" w14:textId="77777777" w:rsidR="00AB6E27" w:rsidRDefault="00AB6E27" w:rsidP="00AB6E27"/>
    <w:p w14:paraId="14F03E01" w14:textId="77777777" w:rsidR="0027422C" w:rsidRPr="003E36C2" w:rsidRDefault="0027422C" w:rsidP="00AB6E27"/>
    <w:p w14:paraId="4295104A" w14:textId="2FC8B919" w:rsidR="003E36C2" w:rsidRDefault="003E36C2" w:rsidP="0082397C">
      <w:pPr>
        <w:rPr>
          <w:b/>
          <w:bCs/>
          <w:color w:val="000000"/>
        </w:rPr>
      </w:pPr>
      <w:r w:rsidRPr="00564FB5">
        <w:rPr>
          <w:b/>
          <w:bCs/>
          <w:color w:val="000000"/>
        </w:rPr>
        <w:t>Future Directions:</w:t>
      </w:r>
    </w:p>
    <w:p w14:paraId="5CB051C5" w14:textId="77777777" w:rsidR="0027422C" w:rsidRDefault="00E44FEB" w:rsidP="0082397C">
      <w:pPr>
        <w:rPr>
          <w:color w:val="000000"/>
        </w:rPr>
      </w:pPr>
      <w:r>
        <w:rPr>
          <w:color w:val="000000"/>
        </w:rPr>
        <w:t xml:space="preserve">In </w:t>
      </w:r>
      <w:r w:rsidR="0027422C">
        <w:rPr>
          <w:color w:val="000000"/>
        </w:rPr>
        <w:t>a</w:t>
      </w:r>
      <w:r>
        <w:rPr>
          <w:color w:val="000000"/>
        </w:rPr>
        <w:t xml:space="preserve"> final meeting for the year</w:t>
      </w:r>
      <w:r w:rsidR="0027422C">
        <w:rPr>
          <w:color w:val="000000"/>
        </w:rPr>
        <w:t xml:space="preserve"> and a reflection survey that eight members completed</w:t>
      </w:r>
      <w:r>
        <w:rPr>
          <w:color w:val="000000"/>
        </w:rPr>
        <w:t xml:space="preserve">, the committee </w:t>
      </w:r>
      <w:r w:rsidR="00180800">
        <w:rPr>
          <w:color w:val="000000"/>
        </w:rPr>
        <w:t>affirmed</w:t>
      </w:r>
      <w:r>
        <w:rPr>
          <w:color w:val="000000"/>
        </w:rPr>
        <w:t xml:space="preserve"> the importance of </w:t>
      </w:r>
      <w:r w:rsidR="0027422C">
        <w:rPr>
          <w:color w:val="000000"/>
        </w:rPr>
        <w:t xml:space="preserve">the committee, with some nuance: </w:t>
      </w:r>
    </w:p>
    <w:p w14:paraId="271349CC" w14:textId="755C3970" w:rsidR="00BC430B" w:rsidRDefault="0027422C" w:rsidP="00BC430B">
      <w:pPr>
        <w:pStyle w:val="ListParagraph"/>
        <w:numPr>
          <w:ilvl w:val="0"/>
          <w:numId w:val="21"/>
        </w:numPr>
      </w:pPr>
      <w:r w:rsidRPr="004F073C">
        <w:t>Committee members continue to struggle with questions around governance, mission, and mandate. The committee</w:t>
      </w:r>
      <w:r w:rsidR="00061F29" w:rsidRPr="004F073C">
        <w:t>’</w:t>
      </w:r>
      <w:r w:rsidRPr="004F073C">
        <w:t>s expansive charge makes it difficult to focus efforts on specific areas where it could be effective in making/supporting change.</w:t>
      </w:r>
      <w:r w:rsidR="00BC430B">
        <w:t xml:space="preserve"> Some examples:</w:t>
      </w:r>
    </w:p>
    <w:p w14:paraId="26BAAB44" w14:textId="3A1DB717" w:rsidR="00BC430B" w:rsidRDefault="00BC430B" w:rsidP="00BC430B">
      <w:pPr>
        <w:pStyle w:val="ListParagraph"/>
        <w:numPr>
          <w:ilvl w:val="1"/>
          <w:numId w:val="21"/>
        </w:numPr>
      </w:pPr>
      <w:r>
        <w:lastRenderedPageBreak/>
        <w:t>T</w:t>
      </w:r>
      <w:r w:rsidR="001A63CF" w:rsidRPr="00BC430B">
        <w:t xml:space="preserve">he </w:t>
      </w:r>
      <w:r>
        <w:t xml:space="preserve">work of the </w:t>
      </w:r>
      <w:r w:rsidR="001A63CF" w:rsidRPr="00BC430B">
        <w:t xml:space="preserve">DEI-SAFE </w:t>
      </w:r>
      <w:r>
        <w:t xml:space="preserve">Training </w:t>
      </w:r>
      <w:r w:rsidR="001A63CF" w:rsidRPr="00BC430B">
        <w:t>subcommittee</w:t>
      </w:r>
      <w:r>
        <w:t>,</w:t>
      </w:r>
      <w:r w:rsidR="001A63CF" w:rsidRPr="00BC430B">
        <w:t xml:space="preserve"> task</w:t>
      </w:r>
      <w:r>
        <w:t xml:space="preserve">ed with </w:t>
      </w:r>
      <w:r w:rsidR="001A63CF" w:rsidRPr="00BC430B">
        <w:t>developing a DEI training</w:t>
      </w:r>
      <w:r>
        <w:t xml:space="preserve">, </w:t>
      </w:r>
      <w:r w:rsidR="001A63CF" w:rsidRPr="00BC430B">
        <w:t>is most widely and easily replicated across the university</w:t>
      </w:r>
      <w:r>
        <w:t>;</w:t>
      </w:r>
    </w:p>
    <w:p w14:paraId="7416CD96" w14:textId="77777777" w:rsidR="00BC430B" w:rsidRDefault="00BC430B" w:rsidP="00BC430B">
      <w:pPr>
        <w:pStyle w:val="ListParagraph"/>
        <w:numPr>
          <w:ilvl w:val="1"/>
          <w:numId w:val="21"/>
        </w:numPr>
      </w:pPr>
      <w:r>
        <w:t>T</w:t>
      </w:r>
      <w:r w:rsidR="001A63CF" w:rsidRPr="00BC430B">
        <w:t xml:space="preserve">he Policy Audit </w:t>
      </w:r>
      <w:r>
        <w:t xml:space="preserve">and Recommendations </w:t>
      </w:r>
      <w:r w:rsidR="001A63CF" w:rsidRPr="00BC430B">
        <w:t>subcommittee is really valuable, and the</w:t>
      </w:r>
      <w:r>
        <w:t>ir role central to a healthy university (</w:t>
      </w:r>
      <w:r w:rsidR="001A63CF" w:rsidRPr="00BC430B">
        <w:t>auditing</w:t>
      </w:r>
      <w:r>
        <w:t xml:space="preserve"> and recommending, not mandating, </w:t>
      </w:r>
      <w:r w:rsidR="001A63CF" w:rsidRPr="00BC430B">
        <w:t xml:space="preserve">policy </w:t>
      </w:r>
      <w:r>
        <w:t xml:space="preserve">changes from </w:t>
      </w:r>
      <w:r w:rsidR="001A63CF" w:rsidRPr="00BC430B">
        <w:t>a DEI perspective</w:t>
      </w:r>
      <w:r>
        <w:t>);</w:t>
      </w:r>
      <w:r w:rsidR="001A63CF" w:rsidRPr="00BC430B">
        <w:t xml:space="preserve"> </w:t>
      </w:r>
    </w:p>
    <w:p w14:paraId="5407965C" w14:textId="54AAF71D" w:rsidR="001A63CF" w:rsidRPr="00BC430B" w:rsidRDefault="00BC430B" w:rsidP="00BC430B">
      <w:pPr>
        <w:pStyle w:val="ListParagraph"/>
        <w:numPr>
          <w:ilvl w:val="1"/>
          <w:numId w:val="21"/>
        </w:numPr>
      </w:pPr>
      <w:r>
        <w:t>T</w:t>
      </w:r>
      <w:r w:rsidR="001A63CF" w:rsidRPr="00BC430B">
        <w:t xml:space="preserve">he </w:t>
      </w:r>
      <w:r>
        <w:t>Strategic Planning, Goals, and</w:t>
      </w:r>
      <w:r w:rsidR="001A63CF" w:rsidRPr="00BC430B">
        <w:t xml:space="preserve"> Measure</w:t>
      </w:r>
      <w:r>
        <w:t>ment</w:t>
      </w:r>
      <w:r w:rsidR="001A63CF" w:rsidRPr="00BC430B">
        <w:t xml:space="preserve"> subcommittee is positioned to play a valuable role, but the impact of their work depends on how it is positioned:</w:t>
      </w:r>
      <w:r>
        <w:t xml:space="preserve"> (i</w:t>
      </w:r>
      <w:r w:rsidR="001A63CF" w:rsidRPr="00BC430B">
        <w:t>f we could frame this as a</w:t>
      </w:r>
      <w:r>
        <w:t>n</w:t>
      </w:r>
      <w:r w:rsidR="001A63CF" w:rsidRPr="00BC430B">
        <w:t xml:space="preserve"> </w:t>
      </w:r>
      <w:r>
        <w:t>“</w:t>
      </w:r>
      <w:r w:rsidR="001A63CF" w:rsidRPr="00BC430B">
        <w:t>equity report-card,</w:t>
      </w:r>
      <w:r>
        <w:t>”</w:t>
      </w:r>
      <w:r w:rsidR="001A63CF" w:rsidRPr="00BC430B">
        <w:t xml:space="preserve"> it could be influential and informative</w:t>
      </w:r>
      <w:r>
        <w:t>).</w:t>
      </w:r>
    </w:p>
    <w:p w14:paraId="42202C33" w14:textId="5A2A68D9" w:rsidR="001A63CF" w:rsidRDefault="00BC430B" w:rsidP="00BC430B">
      <w:pPr>
        <w:pStyle w:val="ListParagraph"/>
        <w:numPr>
          <w:ilvl w:val="0"/>
          <w:numId w:val="21"/>
        </w:numPr>
      </w:pPr>
      <w:r>
        <w:t>Next year’s chair can consider more frequent meetings (than twice a semester) to support ongoing discussion and subcommittee progress.</w:t>
      </w:r>
    </w:p>
    <w:p w14:paraId="6A783155" w14:textId="28BE9295" w:rsidR="00BC430B" w:rsidRPr="00BC430B" w:rsidRDefault="00BC430B" w:rsidP="00BC430B">
      <w:pPr>
        <w:pStyle w:val="ListParagraph"/>
        <w:numPr>
          <w:ilvl w:val="0"/>
          <w:numId w:val="21"/>
        </w:numPr>
      </w:pPr>
      <w:r>
        <w:t>To address faculty overload in service commitment, the committee could consider fewer subcommittees, with more faculty members on each to carry the work forward (also considering sabbatical leaves and committee membership turnover).</w:t>
      </w:r>
    </w:p>
    <w:p w14:paraId="3B48D808" w14:textId="77777777" w:rsidR="001A63CF" w:rsidRPr="004F073C" w:rsidRDefault="001A63CF" w:rsidP="004F073C"/>
    <w:p w14:paraId="015F0F18" w14:textId="5453EDF7" w:rsidR="00D42458" w:rsidRDefault="0027422C" w:rsidP="0082397C">
      <w:pPr>
        <w:rPr>
          <w:color w:val="000000"/>
        </w:rPr>
      </w:pPr>
      <w:r>
        <w:rPr>
          <w:color w:val="000000"/>
        </w:rPr>
        <w:t>T</w:t>
      </w:r>
      <w:r w:rsidR="00D42458">
        <w:rPr>
          <w:color w:val="000000"/>
        </w:rPr>
        <w:t xml:space="preserve">he </w:t>
      </w:r>
      <w:r>
        <w:rPr>
          <w:color w:val="000000"/>
        </w:rPr>
        <w:t>c</w:t>
      </w:r>
      <w:r w:rsidR="00D42458">
        <w:rPr>
          <w:color w:val="000000"/>
        </w:rPr>
        <w:t xml:space="preserve">ommittee </w:t>
      </w:r>
      <w:r>
        <w:rPr>
          <w:color w:val="000000"/>
        </w:rPr>
        <w:t xml:space="preserve">can </w:t>
      </w:r>
      <w:r w:rsidR="000838A3">
        <w:rPr>
          <w:color w:val="000000"/>
        </w:rPr>
        <w:t xml:space="preserve">continue to </w:t>
      </w:r>
      <w:r>
        <w:rPr>
          <w:color w:val="000000"/>
        </w:rPr>
        <w:t xml:space="preserve">consider to reflect on </w:t>
      </w:r>
      <w:r w:rsidR="00D42458">
        <w:rPr>
          <w:color w:val="000000"/>
        </w:rPr>
        <w:t>and possibly re-evaluate its processes and areas of focus. Some questions to consider include</w:t>
      </w:r>
      <w:r>
        <w:rPr>
          <w:color w:val="000000"/>
        </w:rPr>
        <w:t>:</w:t>
      </w:r>
    </w:p>
    <w:p w14:paraId="7E8E724D" w14:textId="32DCF346" w:rsidR="00D42458" w:rsidRDefault="00D42458" w:rsidP="00064113">
      <w:pPr>
        <w:pStyle w:val="ListParagraph"/>
        <w:numPr>
          <w:ilvl w:val="0"/>
          <w:numId w:val="22"/>
        </w:numPr>
      </w:pPr>
      <w:r>
        <w:t>How to ensure knowledge transfer and continuity of projects/initiatives from year to year as subcommittee membership changes</w:t>
      </w:r>
      <w:r w:rsidR="000838A3">
        <w:t>?</w:t>
      </w:r>
    </w:p>
    <w:p w14:paraId="6703D92D" w14:textId="713A2DDB" w:rsidR="00D42458" w:rsidRPr="00D42458" w:rsidRDefault="00D42458" w:rsidP="00064113">
      <w:pPr>
        <w:pStyle w:val="ListParagraph"/>
        <w:numPr>
          <w:ilvl w:val="0"/>
          <w:numId w:val="22"/>
        </w:numPr>
      </w:pPr>
      <w:r>
        <w:t>How to interface effectively with other committees or offices at various levels across the campus that are also working on DEI issues</w:t>
      </w:r>
      <w:r w:rsidR="000838A3">
        <w:t xml:space="preserve"> (for example, with DEI Council)?</w:t>
      </w:r>
    </w:p>
    <w:p w14:paraId="6DFE021C" w14:textId="77777777" w:rsidR="00A525FB" w:rsidRDefault="00A525FB" w:rsidP="0082397C">
      <w:pPr>
        <w:rPr>
          <w:szCs w:val="28"/>
        </w:rPr>
      </w:pPr>
    </w:p>
    <w:p w14:paraId="733A32E5" w14:textId="7E8310F2" w:rsidR="00C60F66" w:rsidRDefault="00530BB8" w:rsidP="0082397C">
      <w:pPr>
        <w:rPr>
          <w:szCs w:val="28"/>
        </w:rPr>
      </w:pPr>
      <w:r>
        <w:rPr>
          <w:szCs w:val="28"/>
        </w:rPr>
        <w:t>Respectfully submitted</w:t>
      </w:r>
      <w:r w:rsidR="00C60F66" w:rsidRPr="00C60F66">
        <w:rPr>
          <w:szCs w:val="28"/>
        </w:rPr>
        <w:t xml:space="preserve"> on behalf of the entire committee</w:t>
      </w:r>
      <w:r w:rsidR="00C60F66">
        <w:rPr>
          <w:szCs w:val="28"/>
        </w:rPr>
        <w:t xml:space="preserve">, </w:t>
      </w:r>
    </w:p>
    <w:p w14:paraId="4CA7B2F7" w14:textId="334C21FE" w:rsidR="003479B8" w:rsidRDefault="003479B8" w:rsidP="0082397C">
      <w:pPr>
        <w:rPr>
          <w:szCs w:val="28"/>
        </w:rPr>
      </w:pPr>
    </w:p>
    <w:p w14:paraId="5B9C7F7E" w14:textId="77777777" w:rsidR="00A525FB" w:rsidRDefault="00A525FB" w:rsidP="0082397C">
      <w:pPr>
        <w:rPr>
          <w:szCs w:val="28"/>
        </w:rPr>
      </w:pPr>
    </w:p>
    <w:p w14:paraId="0029C41B" w14:textId="44F78EC1" w:rsidR="00D42458" w:rsidRDefault="004F35E6" w:rsidP="0082397C">
      <w:pPr>
        <w:rPr>
          <w:szCs w:val="28"/>
        </w:rPr>
      </w:pPr>
      <w:r>
        <w:rPr>
          <w:szCs w:val="28"/>
        </w:rPr>
        <w:t xml:space="preserve">Adina </w:t>
      </w:r>
      <w:proofErr w:type="spellStart"/>
      <w:r>
        <w:rPr>
          <w:szCs w:val="28"/>
        </w:rPr>
        <w:t>Schneeweis</w:t>
      </w:r>
      <w:proofErr w:type="spellEnd"/>
      <w:r w:rsidR="00D42458">
        <w:rPr>
          <w:szCs w:val="28"/>
        </w:rPr>
        <w:t>, Ph.D.</w:t>
      </w:r>
    </w:p>
    <w:p w14:paraId="209175AB" w14:textId="77153020" w:rsidR="00D42458" w:rsidRDefault="00D42458" w:rsidP="0082397C">
      <w:pPr>
        <w:rPr>
          <w:szCs w:val="28"/>
        </w:rPr>
      </w:pPr>
      <w:r>
        <w:rPr>
          <w:szCs w:val="28"/>
        </w:rPr>
        <w:t xml:space="preserve">Professor of </w:t>
      </w:r>
      <w:r w:rsidR="004F35E6">
        <w:rPr>
          <w:szCs w:val="28"/>
        </w:rPr>
        <w:t>Journalism and Media Studies</w:t>
      </w:r>
    </w:p>
    <w:p w14:paraId="3AAD34AD" w14:textId="77777777" w:rsidR="00D42458" w:rsidRDefault="00D42458" w:rsidP="0082397C">
      <w:pPr>
        <w:rPr>
          <w:szCs w:val="28"/>
        </w:rPr>
      </w:pPr>
      <w:r>
        <w:rPr>
          <w:szCs w:val="28"/>
        </w:rPr>
        <w:t>Provost Fellow for Faculty Diversity</w:t>
      </w:r>
    </w:p>
    <w:p w14:paraId="7D00E5B9" w14:textId="77777777" w:rsidR="00D42458" w:rsidRDefault="00D42458" w:rsidP="0082397C">
      <w:pPr>
        <w:rPr>
          <w:szCs w:val="28"/>
        </w:rPr>
      </w:pPr>
      <w:r>
        <w:rPr>
          <w:szCs w:val="28"/>
        </w:rPr>
        <w:t>Oakland University</w:t>
      </w:r>
    </w:p>
    <w:p w14:paraId="19CA423F" w14:textId="7460CCED" w:rsidR="00C60F66" w:rsidRPr="00C60F66" w:rsidRDefault="004F35E6" w:rsidP="0082397C">
      <w:pPr>
        <w:rPr>
          <w:szCs w:val="28"/>
        </w:rPr>
      </w:pPr>
      <w:r>
        <w:rPr>
          <w:szCs w:val="28"/>
        </w:rPr>
        <w:t>schneewe</w:t>
      </w:r>
      <w:r w:rsidR="00D42458">
        <w:rPr>
          <w:szCs w:val="28"/>
        </w:rPr>
        <w:t>@oakland.edu</w:t>
      </w:r>
    </w:p>
    <w:sectPr w:rsidR="00C60F66" w:rsidRPr="00C60F6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19FF1A" w14:textId="77777777" w:rsidR="001F1A23" w:rsidRDefault="001F1A23" w:rsidP="00C80AD7">
      <w:r>
        <w:separator/>
      </w:r>
    </w:p>
  </w:endnote>
  <w:endnote w:type="continuationSeparator" w:id="0">
    <w:p w14:paraId="693387B3" w14:textId="77777777" w:rsidR="001F1A23" w:rsidRDefault="001F1A23" w:rsidP="00C80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30900" w14:textId="77777777" w:rsidR="001F1A23" w:rsidRDefault="001F1A23" w:rsidP="00C80AD7">
      <w:r>
        <w:separator/>
      </w:r>
    </w:p>
  </w:footnote>
  <w:footnote w:type="continuationSeparator" w:id="0">
    <w:p w14:paraId="40AEEDE5" w14:textId="77777777" w:rsidR="001F1A23" w:rsidRDefault="001F1A23" w:rsidP="00C80A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400475"/>
    <w:multiLevelType w:val="multilevel"/>
    <w:tmpl w:val="567AD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F87DDC"/>
    <w:multiLevelType w:val="multilevel"/>
    <w:tmpl w:val="75EA1B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2C6DAF"/>
    <w:multiLevelType w:val="multilevel"/>
    <w:tmpl w:val="28580B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993044"/>
    <w:multiLevelType w:val="multilevel"/>
    <w:tmpl w:val="DBE2F7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991D9F"/>
    <w:multiLevelType w:val="multilevel"/>
    <w:tmpl w:val="75EA1B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CA01DD"/>
    <w:multiLevelType w:val="multilevel"/>
    <w:tmpl w:val="36387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35616EF"/>
    <w:multiLevelType w:val="multilevel"/>
    <w:tmpl w:val="75EA1B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AF755C"/>
    <w:multiLevelType w:val="multilevel"/>
    <w:tmpl w:val="75EA1B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8656DF"/>
    <w:multiLevelType w:val="multilevel"/>
    <w:tmpl w:val="EAB823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9C32B9A"/>
    <w:multiLevelType w:val="hybridMultilevel"/>
    <w:tmpl w:val="F52E8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7D7634"/>
    <w:multiLevelType w:val="multilevel"/>
    <w:tmpl w:val="0C461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A44C29"/>
    <w:multiLevelType w:val="multilevel"/>
    <w:tmpl w:val="2CF04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2E1887"/>
    <w:multiLevelType w:val="multilevel"/>
    <w:tmpl w:val="40A45F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780CE5"/>
    <w:multiLevelType w:val="hybridMultilevel"/>
    <w:tmpl w:val="D22C97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9E5789A"/>
    <w:multiLevelType w:val="hybridMultilevel"/>
    <w:tmpl w:val="1BA883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56063BD"/>
    <w:multiLevelType w:val="hybridMultilevel"/>
    <w:tmpl w:val="DB9C92FA"/>
    <w:lvl w:ilvl="0" w:tplc="747C341E">
      <w:start w:val="1"/>
      <w:numFmt w:val="bullet"/>
      <w:lvlText w:val=""/>
      <w:lvlJc w:val="left"/>
      <w:pPr>
        <w:ind w:left="720" w:hanging="360"/>
      </w:pPr>
      <w:rPr>
        <w:rFonts w:ascii="Symbol" w:hAnsi="Symbol" w:hint="default"/>
        <w:sz w:val="21"/>
        <w:szCs w:val="21"/>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C467CF0"/>
    <w:multiLevelType w:val="multilevel"/>
    <w:tmpl w:val="D33E7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008283D"/>
    <w:multiLevelType w:val="multilevel"/>
    <w:tmpl w:val="75EA1B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3EA2EFA"/>
    <w:multiLevelType w:val="multilevel"/>
    <w:tmpl w:val="F2BE0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EA57D1"/>
    <w:multiLevelType w:val="multilevel"/>
    <w:tmpl w:val="7C4CD8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97327448">
    <w:abstractNumId w:val="12"/>
  </w:num>
  <w:num w:numId="2" w16cid:durableId="660550083">
    <w:abstractNumId w:val="5"/>
  </w:num>
  <w:num w:numId="3" w16cid:durableId="1274821764">
    <w:abstractNumId w:val="2"/>
  </w:num>
  <w:num w:numId="4" w16cid:durableId="577982084">
    <w:abstractNumId w:val="19"/>
  </w:num>
  <w:num w:numId="5" w16cid:durableId="1547721869">
    <w:abstractNumId w:val="19"/>
  </w:num>
  <w:num w:numId="6" w16cid:durableId="1312056422">
    <w:abstractNumId w:val="8"/>
  </w:num>
  <w:num w:numId="7" w16cid:durableId="1497257816">
    <w:abstractNumId w:val="8"/>
  </w:num>
  <w:num w:numId="8" w16cid:durableId="395055312">
    <w:abstractNumId w:val="0"/>
  </w:num>
  <w:num w:numId="9" w16cid:durableId="162164891">
    <w:abstractNumId w:val="11"/>
  </w:num>
  <w:num w:numId="10" w16cid:durableId="1447430182">
    <w:abstractNumId w:val="14"/>
  </w:num>
  <w:num w:numId="11" w16cid:durableId="664360375">
    <w:abstractNumId w:val="15"/>
  </w:num>
  <w:num w:numId="12" w16cid:durableId="1379277704">
    <w:abstractNumId w:val="16"/>
  </w:num>
  <w:num w:numId="13" w16cid:durableId="710377255">
    <w:abstractNumId w:val="13"/>
  </w:num>
  <w:num w:numId="14" w16cid:durableId="658266642">
    <w:abstractNumId w:val="10"/>
    <w:lvlOverride w:ilvl="0">
      <w:lvl w:ilvl="0">
        <w:numFmt w:val="bullet"/>
        <w:lvlText w:val="o"/>
        <w:lvlJc w:val="left"/>
        <w:pPr>
          <w:tabs>
            <w:tab w:val="num" w:pos="720"/>
          </w:tabs>
          <w:ind w:left="720" w:hanging="360"/>
        </w:pPr>
        <w:rPr>
          <w:rFonts w:ascii="Courier New" w:hAnsi="Courier New" w:hint="default"/>
          <w:sz w:val="20"/>
        </w:rPr>
      </w:lvl>
    </w:lvlOverride>
  </w:num>
  <w:num w:numId="15" w16cid:durableId="806242690">
    <w:abstractNumId w:val="9"/>
  </w:num>
  <w:num w:numId="16" w16cid:durableId="514731017">
    <w:abstractNumId w:val="18"/>
  </w:num>
  <w:num w:numId="17" w16cid:durableId="1655259392">
    <w:abstractNumId w:val="3"/>
  </w:num>
  <w:num w:numId="18" w16cid:durableId="473448480">
    <w:abstractNumId w:val="4"/>
  </w:num>
  <w:num w:numId="19" w16cid:durableId="2068723055">
    <w:abstractNumId w:val="6"/>
  </w:num>
  <w:num w:numId="20" w16cid:durableId="1623338276">
    <w:abstractNumId w:val="17"/>
  </w:num>
  <w:num w:numId="21" w16cid:durableId="1326519785">
    <w:abstractNumId w:val="7"/>
  </w:num>
  <w:num w:numId="22" w16cid:durableId="13035369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445"/>
    <w:rsid w:val="0002230A"/>
    <w:rsid w:val="00044BCE"/>
    <w:rsid w:val="000542E7"/>
    <w:rsid w:val="00061F29"/>
    <w:rsid w:val="00064113"/>
    <w:rsid w:val="000719A0"/>
    <w:rsid w:val="00082C44"/>
    <w:rsid w:val="000838A3"/>
    <w:rsid w:val="000B1004"/>
    <w:rsid w:val="000F391B"/>
    <w:rsid w:val="0010101D"/>
    <w:rsid w:val="00150B7B"/>
    <w:rsid w:val="00164538"/>
    <w:rsid w:val="00180800"/>
    <w:rsid w:val="001A63CF"/>
    <w:rsid w:val="001F1A23"/>
    <w:rsid w:val="001F2BB8"/>
    <w:rsid w:val="00205952"/>
    <w:rsid w:val="002264D7"/>
    <w:rsid w:val="002667EF"/>
    <w:rsid w:val="0027422C"/>
    <w:rsid w:val="00276648"/>
    <w:rsid w:val="002A09FA"/>
    <w:rsid w:val="00303BFD"/>
    <w:rsid w:val="003479B8"/>
    <w:rsid w:val="003E36C2"/>
    <w:rsid w:val="00407B7C"/>
    <w:rsid w:val="0041188A"/>
    <w:rsid w:val="004E2B74"/>
    <w:rsid w:val="004F073C"/>
    <w:rsid w:val="004F35E6"/>
    <w:rsid w:val="00530BB8"/>
    <w:rsid w:val="00556FCD"/>
    <w:rsid w:val="00564FB5"/>
    <w:rsid w:val="005730FA"/>
    <w:rsid w:val="005E2443"/>
    <w:rsid w:val="00645D4B"/>
    <w:rsid w:val="006474ED"/>
    <w:rsid w:val="00656295"/>
    <w:rsid w:val="006C0487"/>
    <w:rsid w:val="006E7EF5"/>
    <w:rsid w:val="007B3DCC"/>
    <w:rsid w:val="00813952"/>
    <w:rsid w:val="0082397C"/>
    <w:rsid w:val="00887F6E"/>
    <w:rsid w:val="00897770"/>
    <w:rsid w:val="00914E87"/>
    <w:rsid w:val="00920315"/>
    <w:rsid w:val="009264A8"/>
    <w:rsid w:val="009557B6"/>
    <w:rsid w:val="00963414"/>
    <w:rsid w:val="009D092D"/>
    <w:rsid w:val="00A3676B"/>
    <w:rsid w:val="00A525FB"/>
    <w:rsid w:val="00AA5609"/>
    <w:rsid w:val="00AA5674"/>
    <w:rsid w:val="00AB6E27"/>
    <w:rsid w:val="00B21269"/>
    <w:rsid w:val="00B50A3D"/>
    <w:rsid w:val="00B72885"/>
    <w:rsid w:val="00BC430B"/>
    <w:rsid w:val="00C60684"/>
    <w:rsid w:val="00C60F66"/>
    <w:rsid w:val="00C80AD7"/>
    <w:rsid w:val="00CA2445"/>
    <w:rsid w:val="00CE65BC"/>
    <w:rsid w:val="00D03089"/>
    <w:rsid w:val="00D27AEE"/>
    <w:rsid w:val="00D42458"/>
    <w:rsid w:val="00D65A6F"/>
    <w:rsid w:val="00DD41D3"/>
    <w:rsid w:val="00DE37E2"/>
    <w:rsid w:val="00E11F4A"/>
    <w:rsid w:val="00E234AD"/>
    <w:rsid w:val="00E2791A"/>
    <w:rsid w:val="00E44FEB"/>
    <w:rsid w:val="00E907C6"/>
    <w:rsid w:val="00E90DDA"/>
    <w:rsid w:val="00EA5B41"/>
    <w:rsid w:val="00EC2007"/>
    <w:rsid w:val="00F04A90"/>
    <w:rsid w:val="00F52566"/>
    <w:rsid w:val="00FF0E53"/>
    <w:rsid w:val="00FF7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C69AA"/>
  <w15:chartTrackingRefBased/>
  <w15:docId w15:val="{AA25D6B3-3B7F-4485-96CA-F9B3CD8BE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E2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80AD7"/>
    <w:rPr>
      <w:sz w:val="20"/>
      <w:szCs w:val="20"/>
    </w:rPr>
  </w:style>
  <w:style w:type="character" w:customStyle="1" w:styleId="FootnoteTextChar">
    <w:name w:val="Footnote Text Char"/>
    <w:basedOn w:val="DefaultParagraphFont"/>
    <w:link w:val="FootnoteText"/>
    <w:uiPriority w:val="99"/>
    <w:semiHidden/>
    <w:rsid w:val="00C80AD7"/>
    <w:rPr>
      <w:sz w:val="20"/>
      <w:szCs w:val="20"/>
    </w:rPr>
  </w:style>
  <w:style w:type="character" w:styleId="FootnoteReference">
    <w:name w:val="footnote reference"/>
    <w:basedOn w:val="DefaultParagraphFont"/>
    <w:uiPriority w:val="99"/>
    <w:semiHidden/>
    <w:unhideWhenUsed/>
    <w:rsid w:val="00C80AD7"/>
    <w:rPr>
      <w:vertAlign w:val="superscript"/>
    </w:rPr>
  </w:style>
  <w:style w:type="paragraph" w:styleId="NormalWeb">
    <w:name w:val="Normal (Web)"/>
    <w:basedOn w:val="Normal"/>
    <w:uiPriority w:val="99"/>
    <w:semiHidden/>
    <w:unhideWhenUsed/>
    <w:rsid w:val="003E36C2"/>
    <w:pPr>
      <w:spacing w:before="100" w:beforeAutospacing="1" w:after="100" w:afterAutospacing="1"/>
    </w:pPr>
  </w:style>
  <w:style w:type="character" w:customStyle="1" w:styleId="apple-tab-span">
    <w:name w:val="apple-tab-span"/>
    <w:basedOn w:val="DefaultParagraphFont"/>
    <w:rsid w:val="003E36C2"/>
  </w:style>
  <w:style w:type="paragraph" w:styleId="ListParagraph">
    <w:name w:val="List Paragraph"/>
    <w:basedOn w:val="Normal"/>
    <w:uiPriority w:val="34"/>
    <w:qFormat/>
    <w:rsid w:val="003E36C2"/>
    <w:pPr>
      <w:ind w:left="720"/>
      <w:contextualSpacing/>
    </w:pPr>
  </w:style>
  <w:style w:type="character" w:styleId="Hyperlink">
    <w:name w:val="Hyperlink"/>
    <w:basedOn w:val="DefaultParagraphFont"/>
    <w:uiPriority w:val="99"/>
    <w:unhideWhenUsed/>
    <w:rsid w:val="00C60F66"/>
    <w:rPr>
      <w:color w:val="0563C1" w:themeColor="hyperlink"/>
      <w:u w:val="single"/>
    </w:rPr>
  </w:style>
  <w:style w:type="character" w:styleId="UnresolvedMention">
    <w:name w:val="Unresolved Mention"/>
    <w:basedOn w:val="DefaultParagraphFont"/>
    <w:uiPriority w:val="99"/>
    <w:semiHidden/>
    <w:unhideWhenUsed/>
    <w:rsid w:val="00C60F66"/>
    <w:rPr>
      <w:color w:val="605E5C"/>
      <w:shd w:val="clear" w:color="auto" w:fill="E1DFDD"/>
    </w:rPr>
  </w:style>
  <w:style w:type="paragraph" w:styleId="NoSpacing">
    <w:name w:val="No Spacing"/>
    <w:uiPriority w:val="1"/>
    <w:qFormat/>
    <w:rsid w:val="005E2443"/>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29562">
      <w:bodyDiv w:val="1"/>
      <w:marLeft w:val="0"/>
      <w:marRight w:val="0"/>
      <w:marTop w:val="0"/>
      <w:marBottom w:val="0"/>
      <w:divBdr>
        <w:top w:val="none" w:sz="0" w:space="0" w:color="auto"/>
        <w:left w:val="none" w:sz="0" w:space="0" w:color="auto"/>
        <w:bottom w:val="none" w:sz="0" w:space="0" w:color="auto"/>
        <w:right w:val="none" w:sz="0" w:space="0" w:color="auto"/>
      </w:divBdr>
    </w:div>
    <w:div w:id="663899779">
      <w:bodyDiv w:val="1"/>
      <w:marLeft w:val="0"/>
      <w:marRight w:val="0"/>
      <w:marTop w:val="0"/>
      <w:marBottom w:val="0"/>
      <w:divBdr>
        <w:top w:val="none" w:sz="0" w:space="0" w:color="auto"/>
        <w:left w:val="none" w:sz="0" w:space="0" w:color="auto"/>
        <w:bottom w:val="none" w:sz="0" w:space="0" w:color="auto"/>
        <w:right w:val="none" w:sz="0" w:space="0" w:color="auto"/>
      </w:divBdr>
    </w:div>
    <w:div w:id="732656687">
      <w:bodyDiv w:val="1"/>
      <w:marLeft w:val="0"/>
      <w:marRight w:val="0"/>
      <w:marTop w:val="0"/>
      <w:marBottom w:val="0"/>
      <w:divBdr>
        <w:top w:val="none" w:sz="0" w:space="0" w:color="auto"/>
        <w:left w:val="none" w:sz="0" w:space="0" w:color="auto"/>
        <w:bottom w:val="none" w:sz="0" w:space="0" w:color="auto"/>
        <w:right w:val="none" w:sz="0" w:space="0" w:color="auto"/>
      </w:divBdr>
    </w:div>
    <w:div w:id="899827052">
      <w:bodyDiv w:val="1"/>
      <w:marLeft w:val="0"/>
      <w:marRight w:val="0"/>
      <w:marTop w:val="0"/>
      <w:marBottom w:val="0"/>
      <w:divBdr>
        <w:top w:val="none" w:sz="0" w:space="0" w:color="auto"/>
        <w:left w:val="none" w:sz="0" w:space="0" w:color="auto"/>
        <w:bottom w:val="none" w:sz="0" w:space="0" w:color="auto"/>
        <w:right w:val="none" w:sz="0" w:space="0" w:color="auto"/>
      </w:divBdr>
    </w:div>
    <w:div w:id="901215905">
      <w:bodyDiv w:val="1"/>
      <w:marLeft w:val="0"/>
      <w:marRight w:val="0"/>
      <w:marTop w:val="0"/>
      <w:marBottom w:val="0"/>
      <w:divBdr>
        <w:top w:val="none" w:sz="0" w:space="0" w:color="auto"/>
        <w:left w:val="none" w:sz="0" w:space="0" w:color="auto"/>
        <w:bottom w:val="none" w:sz="0" w:space="0" w:color="auto"/>
        <w:right w:val="none" w:sz="0" w:space="0" w:color="auto"/>
      </w:divBdr>
    </w:div>
    <w:div w:id="1231883963">
      <w:bodyDiv w:val="1"/>
      <w:marLeft w:val="0"/>
      <w:marRight w:val="0"/>
      <w:marTop w:val="0"/>
      <w:marBottom w:val="0"/>
      <w:divBdr>
        <w:top w:val="none" w:sz="0" w:space="0" w:color="auto"/>
        <w:left w:val="none" w:sz="0" w:space="0" w:color="auto"/>
        <w:bottom w:val="none" w:sz="0" w:space="0" w:color="auto"/>
        <w:right w:val="none" w:sz="0" w:space="0" w:color="auto"/>
      </w:divBdr>
    </w:div>
    <w:div w:id="1623658136">
      <w:bodyDiv w:val="1"/>
      <w:marLeft w:val="0"/>
      <w:marRight w:val="0"/>
      <w:marTop w:val="0"/>
      <w:marBottom w:val="0"/>
      <w:divBdr>
        <w:top w:val="none" w:sz="0" w:space="0" w:color="auto"/>
        <w:left w:val="none" w:sz="0" w:space="0" w:color="auto"/>
        <w:bottom w:val="none" w:sz="0" w:space="0" w:color="auto"/>
        <w:right w:val="none" w:sz="0" w:space="0" w:color="auto"/>
      </w:divBdr>
    </w:div>
    <w:div w:id="1763640649">
      <w:bodyDiv w:val="1"/>
      <w:marLeft w:val="0"/>
      <w:marRight w:val="0"/>
      <w:marTop w:val="0"/>
      <w:marBottom w:val="0"/>
      <w:divBdr>
        <w:top w:val="none" w:sz="0" w:space="0" w:color="auto"/>
        <w:left w:val="none" w:sz="0" w:space="0" w:color="auto"/>
        <w:bottom w:val="none" w:sz="0" w:space="0" w:color="auto"/>
        <w:right w:val="none" w:sz="0" w:space="0" w:color="auto"/>
      </w:divBdr>
      <w:divsChild>
        <w:div w:id="681857743">
          <w:marLeft w:val="0"/>
          <w:marRight w:val="0"/>
          <w:marTop w:val="60"/>
          <w:marBottom w:val="0"/>
          <w:divBdr>
            <w:top w:val="none" w:sz="0" w:space="0" w:color="auto"/>
            <w:left w:val="none" w:sz="0" w:space="0" w:color="auto"/>
            <w:bottom w:val="none" w:sz="0" w:space="0" w:color="auto"/>
            <w:right w:val="none" w:sz="0" w:space="0" w:color="auto"/>
          </w:divBdr>
        </w:div>
      </w:divsChild>
    </w:div>
    <w:div w:id="1817338446">
      <w:bodyDiv w:val="1"/>
      <w:marLeft w:val="0"/>
      <w:marRight w:val="0"/>
      <w:marTop w:val="0"/>
      <w:marBottom w:val="0"/>
      <w:divBdr>
        <w:top w:val="none" w:sz="0" w:space="0" w:color="auto"/>
        <w:left w:val="none" w:sz="0" w:space="0" w:color="auto"/>
        <w:bottom w:val="none" w:sz="0" w:space="0" w:color="auto"/>
        <w:right w:val="none" w:sz="0" w:space="0" w:color="auto"/>
      </w:divBdr>
      <w:divsChild>
        <w:div w:id="280691645">
          <w:marLeft w:val="0"/>
          <w:marRight w:val="0"/>
          <w:marTop w:val="60"/>
          <w:marBottom w:val="0"/>
          <w:divBdr>
            <w:top w:val="none" w:sz="0" w:space="0" w:color="auto"/>
            <w:left w:val="none" w:sz="0" w:space="0" w:color="auto"/>
            <w:bottom w:val="none" w:sz="0" w:space="0" w:color="auto"/>
            <w:right w:val="none" w:sz="0" w:space="0" w:color="auto"/>
          </w:divBdr>
        </w:div>
      </w:divsChild>
    </w:div>
    <w:div w:id="1962228762">
      <w:bodyDiv w:val="1"/>
      <w:marLeft w:val="0"/>
      <w:marRight w:val="0"/>
      <w:marTop w:val="0"/>
      <w:marBottom w:val="0"/>
      <w:divBdr>
        <w:top w:val="none" w:sz="0" w:space="0" w:color="auto"/>
        <w:left w:val="none" w:sz="0" w:space="0" w:color="auto"/>
        <w:bottom w:val="none" w:sz="0" w:space="0" w:color="auto"/>
        <w:right w:val="none" w:sz="0" w:space="0" w:color="auto"/>
      </w:divBdr>
    </w:div>
    <w:div w:id="2018384726">
      <w:bodyDiv w:val="1"/>
      <w:marLeft w:val="0"/>
      <w:marRight w:val="0"/>
      <w:marTop w:val="0"/>
      <w:marBottom w:val="0"/>
      <w:divBdr>
        <w:top w:val="none" w:sz="0" w:space="0" w:color="auto"/>
        <w:left w:val="none" w:sz="0" w:space="0" w:color="auto"/>
        <w:bottom w:val="none" w:sz="0" w:space="0" w:color="auto"/>
        <w:right w:val="none" w:sz="0" w:space="0" w:color="auto"/>
      </w:divBdr>
    </w:div>
    <w:div w:id="2018732414">
      <w:bodyDiv w:val="1"/>
      <w:marLeft w:val="0"/>
      <w:marRight w:val="0"/>
      <w:marTop w:val="0"/>
      <w:marBottom w:val="0"/>
      <w:divBdr>
        <w:top w:val="none" w:sz="0" w:space="0" w:color="auto"/>
        <w:left w:val="none" w:sz="0" w:space="0" w:color="auto"/>
        <w:bottom w:val="none" w:sz="0" w:space="0" w:color="auto"/>
        <w:right w:val="none" w:sz="0" w:space="0" w:color="auto"/>
      </w:divBdr>
      <w:divsChild>
        <w:div w:id="2027633481">
          <w:marLeft w:val="0"/>
          <w:marRight w:val="0"/>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B53782-B62F-4A98-8895-D703CEBF0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6</Pages>
  <Words>1923</Words>
  <Characters>10962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Cynthia Miree-Coppin</dc:creator>
  <cp:keywords/>
  <dc:description/>
  <cp:lastModifiedBy>Microsoft Office User</cp:lastModifiedBy>
  <cp:revision>26</cp:revision>
  <cp:lastPrinted>2021-06-06T22:39:00Z</cp:lastPrinted>
  <dcterms:created xsi:type="dcterms:W3CDTF">2023-05-09T17:15:00Z</dcterms:created>
  <dcterms:modified xsi:type="dcterms:W3CDTF">2023-05-15T16:09:00Z</dcterms:modified>
</cp:coreProperties>
</file>