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ANNUAL REPORT</w:t>
      </w:r>
    </w:p>
    <w:p w:rsidR="00000000" w:rsidDel="00000000" w:rsidP="00000000" w:rsidRDefault="00000000" w:rsidRPr="00000000" w14:paraId="00000002">
      <w:pPr>
        <w:jc w:val="center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HONORARY DEGREE COMMITTEE</w:t>
      </w:r>
    </w:p>
    <w:p w:rsidR="00000000" w:rsidDel="00000000" w:rsidP="00000000" w:rsidRDefault="00000000" w:rsidRPr="00000000" w14:paraId="00000003">
      <w:pPr>
        <w:jc w:val="center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Jun 13, 2023</w:t>
      </w:r>
    </w:p>
    <w:p w:rsidR="00000000" w:rsidDel="00000000" w:rsidP="00000000" w:rsidRDefault="00000000" w:rsidRPr="00000000" w14:paraId="00000004">
      <w:pPr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The Honorary Degree Committee met twice during the 2022-2023 academic year.</w:t>
      </w:r>
    </w:p>
    <w:p w:rsidR="00000000" w:rsidDel="00000000" w:rsidP="00000000" w:rsidRDefault="00000000" w:rsidRPr="00000000" w14:paraId="00000005">
      <w:pPr>
        <w:spacing w:after="0" w:line="276" w:lineRule="auto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Committee Meeting Dates:</w:t>
      </w:r>
    </w:p>
    <w:p w:rsidR="00000000" w:rsidDel="00000000" w:rsidP="00000000" w:rsidRDefault="00000000" w:rsidRPr="00000000" w14:paraId="00000006">
      <w:pPr>
        <w:spacing w:after="0" w:line="276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October 15, 2022</w:t>
      </w:r>
    </w:p>
    <w:p w:rsidR="00000000" w:rsidDel="00000000" w:rsidP="00000000" w:rsidRDefault="00000000" w:rsidRPr="00000000" w14:paraId="00000007">
      <w:pPr>
        <w:spacing w:after="0" w:line="276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April 20 , 2023</w:t>
      </w:r>
    </w:p>
    <w:p w:rsidR="00000000" w:rsidDel="00000000" w:rsidP="00000000" w:rsidRDefault="00000000" w:rsidRPr="00000000" w14:paraId="00000008">
      <w:pPr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Our membership was:</w:t>
      </w:r>
    </w:p>
    <w:p w:rsidR="00000000" w:rsidDel="00000000" w:rsidP="00000000" w:rsidRDefault="00000000" w:rsidRPr="00000000" w14:paraId="0000000A">
      <w:pPr>
        <w:spacing w:after="0" w:line="276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Sayed Nassar (SECS)</w:t>
      </w:r>
    </w:p>
    <w:p w:rsidR="00000000" w:rsidDel="00000000" w:rsidP="00000000" w:rsidRDefault="00000000" w:rsidRPr="00000000" w14:paraId="0000000B">
      <w:pPr>
        <w:spacing w:after="0" w:line="276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Kimmie Parker (CAS)</w:t>
      </w:r>
    </w:p>
    <w:p w:rsidR="00000000" w:rsidDel="00000000" w:rsidP="00000000" w:rsidRDefault="00000000" w:rsidRPr="00000000" w14:paraId="0000000C">
      <w:pPr>
        <w:spacing w:after="0" w:line="276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Elizabeth Katter (CAS)</w:t>
      </w:r>
    </w:p>
    <w:p w:rsidR="00000000" w:rsidDel="00000000" w:rsidP="00000000" w:rsidRDefault="00000000" w:rsidRPr="00000000" w14:paraId="0000000D">
      <w:pPr>
        <w:spacing w:after="0" w:line="276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Brandon Gustafson (SBA)</w:t>
      </w:r>
    </w:p>
    <w:p w:rsidR="00000000" w:rsidDel="00000000" w:rsidP="00000000" w:rsidRDefault="00000000" w:rsidRPr="00000000" w14:paraId="0000000E">
      <w:pPr>
        <w:spacing w:after="0" w:line="276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Elizabeth Delorme-Axford (CAS)</w:t>
      </w:r>
    </w:p>
    <w:p w:rsidR="00000000" w:rsidDel="00000000" w:rsidP="00000000" w:rsidRDefault="00000000" w:rsidRPr="00000000" w14:paraId="0000000F">
      <w:pPr>
        <w:spacing w:after="0" w:line="276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Rebecca Boni (SON)</w:t>
      </w:r>
    </w:p>
    <w:p w:rsidR="00000000" w:rsidDel="00000000" w:rsidP="00000000" w:rsidRDefault="00000000" w:rsidRPr="00000000" w14:paraId="00000010">
      <w:pPr>
        <w:spacing w:after="0" w:line="276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Amy BB (Chair)</w:t>
      </w:r>
    </w:p>
    <w:p w:rsidR="00000000" w:rsidDel="00000000" w:rsidP="00000000" w:rsidRDefault="00000000" w:rsidRPr="00000000" w14:paraId="00000011">
      <w:pPr>
        <w:spacing w:after="0" w:line="276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Phillip Patterson (Student Reps)</w:t>
      </w:r>
    </w:p>
    <w:p w:rsidR="00000000" w:rsidDel="00000000" w:rsidP="00000000" w:rsidRDefault="00000000" w:rsidRPr="00000000" w14:paraId="00000012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In response to our call for Fall 2023 candidates we received 6 nominations. Of these nominations we moved forward Glenn Ellis, </w:t>
      </w:r>
      <w:hyperlink r:id="rId7">
        <w:r w:rsidDel="00000000" w:rsidR="00000000" w:rsidRPr="00000000">
          <w:rPr>
            <w:color w:val="0000ee"/>
            <w:u w:val="single"/>
            <w:shd w:fill="auto" w:val="clear"/>
            <w:rtl w:val="0"/>
          </w:rPr>
          <w:t xml:space="preserve">Eric Hemenway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, Nora Chapa Mendoza, Kym Worthy, and Water and Donna Young. These candidates are currently awaiting approval by the President and BOT. </w:t>
      </w:r>
    </w:p>
    <w:p w:rsidR="00000000" w:rsidDel="00000000" w:rsidP="00000000" w:rsidRDefault="00000000" w:rsidRPr="00000000" w14:paraId="00000014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In response to the Spring 2023 call for nominations we received six nominations. We reviewed them, per our guidelines, and moved forward five candidates. Curtis Armstrong, (Doctor of Arts-CAS), Eugene Gargaro (Doctor of Arts-SBA,) Lainie Friedman Ross (Doctor of Humanities-OUWB), Michael Trese (Doctor of Science-ERI) were all recognized in the April 2023 ceremonies. Wendel White (Doctor of Arts-CAS) will be recognized at the December 15, 2023 ceremony. He was already scheduled to be on campus with an art showing and lecture event. </w:t>
      </w:r>
    </w:p>
    <w:p w:rsidR="00000000" w:rsidDel="00000000" w:rsidP="00000000" w:rsidRDefault="00000000" w:rsidRPr="00000000" w14:paraId="00000016">
      <w:pPr>
        <w:spacing w:after="0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after="0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Respectfully submitted on behalf of the committee,</w:t>
      </w:r>
    </w:p>
    <w:p w:rsidR="00000000" w:rsidDel="00000000" w:rsidP="00000000" w:rsidRDefault="00000000" w:rsidRPr="00000000" w14:paraId="00000018">
      <w:pPr>
        <w:spacing w:after="0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after="0" w:lineRule="auto"/>
        <w:rPr>
          <w:rFonts w:ascii="Arial" w:cs="Arial" w:eastAsia="Arial" w:hAnsi="Arial"/>
          <w:sz w:val="24"/>
          <w:szCs w:val="24"/>
        </w:rPr>
      </w:pPr>
      <w:hyperlink r:id="rId8">
        <w:r w:rsidDel="00000000" w:rsidR="00000000" w:rsidRPr="00000000">
          <w:rPr>
            <w:color w:val="0000ee"/>
            <w:u w:val="single"/>
            <w:shd w:fill="auto" w:val="clear"/>
            <w:rtl w:val="0"/>
          </w:rPr>
          <w:t xml:space="preserve">Amy Banes-Berceli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after="0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Associate Provost</w:t>
      </w:r>
    </w:p>
    <w:p w:rsidR="00000000" w:rsidDel="00000000" w:rsidP="00000000" w:rsidRDefault="00000000" w:rsidRPr="00000000" w14:paraId="0000001B">
      <w:pPr>
        <w:spacing w:after="0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and Chair, Honorary Degree Committee</w:t>
      </w:r>
    </w:p>
    <w:p w:rsidR="00000000" w:rsidDel="00000000" w:rsidP="00000000" w:rsidRDefault="00000000" w:rsidRPr="00000000" w14:paraId="0000001C">
      <w:pPr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mailto:ehemenway@ltbbodawa-nsn.gov" TargetMode="External"/><Relationship Id="rId8" Type="http://schemas.openxmlformats.org/officeDocument/2006/relationships/hyperlink" Target="mailto:banesber@oakland.ed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eWBigh6y9nUewa4DS82ahPqc57w==">CgMxLjA4AHIhMVk2UHVJYTFyYlBqM2F3ZWJyVkRhY093VHhJbXdfN0hD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2016-06-21T22:04:00Z</dcterms:created>
  <dc:creator>C. Michelle Piskulich</dc:creator>
</cp:coreProperties>
</file>